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636C80">
        <w:tc>
          <w:tcPr>
            <w:tcW w:w="509" w:type="dxa"/>
          </w:tcPr>
          <w:p w:rsidR="00636C80" w:rsidRDefault="00467E9C">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636C80" w:rsidRDefault="00467E9C">
            <w:pPr>
              <w:pStyle w:val="affff4"/>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83.040.10</w:t>
            </w:r>
            <w:r>
              <w:rPr>
                <w:rFonts w:ascii="黑体" w:eastAsia="黑体" w:hAnsi="黑体"/>
                <w:sz w:val="21"/>
                <w:szCs w:val="21"/>
              </w:rPr>
              <w:fldChar w:fldCharType="end"/>
            </w:r>
            <w:bookmarkEnd w:id="0"/>
          </w:p>
        </w:tc>
      </w:tr>
      <w:tr w:rsidR="00636C80">
        <w:tc>
          <w:tcPr>
            <w:tcW w:w="509" w:type="dxa"/>
          </w:tcPr>
          <w:p w:rsidR="00636C80" w:rsidRDefault="00467E9C">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636C80" w:rsidRDefault="00467E9C">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72</w:t>
            </w:r>
            <w:r>
              <w:rPr>
                <w:rFonts w:ascii="黑体" w:eastAsia="黑体" w:hAnsi="黑体"/>
                <w:sz w:val="21"/>
                <w:szCs w:val="21"/>
              </w:rPr>
              <w:fldChar w:fldCharType="end"/>
            </w:r>
            <w:bookmarkEnd w:id="1"/>
          </w:p>
        </w:tc>
      </w:tr>
    </w:tbl>
    <w:p w:rsidR="00636C80" w:rsidRDefault="00467E9C">
      <w:pPr>
        <w:pStyle w:val="afffff2"/>
        <w:framePr w:w="9639" w:h="624" w:hRule="exact" w:hSpace="181" w:vSpace="181" w:wrap="around" w:hAnchor="page" w:x="1305" w:y="2269"/>
      </w:pPr>
      <w:bookmarkStart w:id="2" w:name="_Hlk26473981"/>
      <w:r>
        <w:rPr>
          <w:rFonts w:hint="eastAsia"/>
        </w:rPr>
        <w:t>中华人民共和国国家标准</w:t>
      </w:r>
    </w:p>
    <w:bookmarkEnd w:id="2"/>
    <w:p w:rsidR="00636C80" w:rsidRDefault="00467E9C">
      <w:pPr>
        <w:pStyle w:val="affffffffff4"/>
        <w:framePr w:wrap="auto"/>
      </w:pPr>
      <w:r>
        <w:fldChar w:fldCharType="begin">
          <w:ffData>
            <w:name w:val="文字1"/>
            <w:enabled/>
            <w:calcOnExit w:val="0"/>
            <w:textInput>
              <w:default w:val="GB/T"/>
            </w:textInput>
          </w:ffData>
        </w:fldChar>
      </w:r>
      <w:bookmarkStart w:id="3" w:name="文字1"/>
      <w:r>
        <w:instrText xml:space="preserve"> FORMTEXT </w:instrText>
      </w:r>
      <w:r>
        <w:fldChar w:fldCharType="separate"/>
      </w:r>
      <w:r>
        <w:t>GB/T</w:t>
      </w:r>
      <w:r>
        <w:fldChar w:fldCharType="end"/>
      </w:r>
      <w:bookmarkEnd w:id="3"/>
      <w:r>
        <w:t xml:space="preserve"> </w:t>
      </w:r>
      <w:r>
        <w:fldChar w:fldCharType="begin">
          <w:ffData>
            <w:name w:val="NSTD_CODE_F"/>
            <w:enabled/>
            <w:calcOnExit w:val="0"/>
            <w:textInput>
              <w:default w:val="XXXXX"/>
            </w:textInput>
          </w:ffData>
        </w:fldChar>
      </w:r>
      <w:bookmarkStart w:id="4" w:name="NSTD_CODE_F"/>
      <w:r>
        <w:instrText xml:space="preserve"> FORMTEXT </w:instrText>
      </w:r>
      <w:r>
        <w:fldChar w:fldCharType="separate"/>
      </w:r>
      <w:r>
        <w:t>8292</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rsidR="00636C80" w:rsidRDefault="00467E9C">
      <w:pPr>
        <w:pStyle w:val="affffffffff5"/>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代替 GB/T 8292</w:t>
      </w:r>
      <w:bookmarkStart w:id="7" w:name="_Hlk63147397"/>
      <w:r>
        <w:rPr>
          <w:rFonts w:hint="eastAsia"/>
        </w:rPr>
        <w:t>—</w:t>
      </w:r>
      <w:bookmarkEnd w:id="7"/>
      <w:r>
        <w:rPr>
          <w:rFonts w:hAnsi="黑体"/>
        </w:rPr>
        <w:t>2008</w:t>
      </w:r>
      <w:r>
        <w:rPr>
          <w:rFonts w:hAnsi="黑体"/>
        </w:rPr>
        <w:fldChar w:fldCharType="end"/>
      </w:r>
      <w:bookmarkEnd w:id="6"/>
    </w:p>
    <w:p w:rsidR="00636C80" w:rsidRDefault="00467E9C">
      <w:pPr>
        <w:spacing w:line="240" w:lineRule="auto"/>
        <w:ind w:left="8080"/>
        <w:rPr>
          <w:rFonts w:ascii="黑体" w:eastAsia="黑体" w:hAnsi="黑体"/>
          <w:kern w:val="0"/>
          <w:sz w:val="52"/>
          <w:szCs w:val="20"/>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2B75E10C" wp14:editId="6447427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D37B9AC"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14:anchorId="1CCD45B8" wp14:editId="09F854B3">
            <wp:simplePos x="0" y="0"/>
            <wp:positionH relativeFrom="page">
              <wp:posOffset>5166360</wp:posOffset>
            </wp:positionH>
            <wp:positionV relativeFrom="page">
              <wp:posOffset>466725</wp:posOffset>
            </wp:positionV>
            <wp:extent cx="1447165" cy="734695"/>
            <wp:effectExtent l="0" t="0" r="635" b="889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47200" cy="734400"/>
                    </a:xfrm>
                    <a:prstGeom prst="rect">
                      <a:avLst/>
                    </a:prstGeom>
                    <a:noFill/>
                    <a:ln>
                      <a:noFill/>
                    </a:ln>
                  </pic:spPr>
                </pic:pic>
              </a:graphicData>
            </a:graphic>
          </wp:anchor>
        </w:drawing>
      </w:r>
    </w:p>
    <w:p w:rsidR="00636C80" w:rsidRDefault="00636C80">
      <w:pPr>
        <w:pStyle w:val="afffff2"/>
        <w:framePr w:w="9639" w:h="6976" w:hRule="exact" w:hSpace="0" w:vSpace="0" w:wrap="around" w:hAnchor="page" w:y="6408"/>
        <w:jc w:val="center"/>
        <w:rPr>
          <w:rFonts w:ascii="黑体" w:eastAsia="黑体" w:hAnsi="黑体"/>
          <w:b w:val="0"/>
          <w:bCs w:val="0"/>
          <w:w w:val="100"/>
        </w:rPr>
      </w:pPr>
    </w:p>
    <w:p w:rsidR="00636C80" w:rsidRDefault="00467E9C">
      <w:pPr>
        <w:pStyle w:val="affffffffff6"/>
        <w:framePr w:h="6974" w:hRule="exact" w:wrap="around" w:x="1419" w:anchorLock="1"/>
      </w:pPr>
      <w:r>
        <w:fldChar w:fldCharType="begin">
          <w:ffData>
            <w:name w:val="CSTD_NAME"/>
            <w:enabled/>
            <w:calcOnExit w:val="0"/>
            <w:textInput>
              <w:default w:val="点击此处添加标准名称"/>
            </w:textInput>
          </w:ffData>
        </w:fldChar>
      </w:r>
      <w:r>
        <w:instrText xml:space="preserve"> FORMTEXT </w:instrText>
      </w:r>
      <w:r>
        <w:fldChar w:fldCharType="separate"/>
      </w:r>
      <w:r>
        <w:t>浓缩天然胶乳 挥发脂肪酸值的测定</w:t>
      </w:r>
      <w:r>
        <w:fldChar w:fldCharType="end"/>
      </w:r>
    </w:p>
    <w:p w:rsidR="00636C80" w:rsidRDefault="00636C80">
      <w:pPr>
        <w:framePr w:w="9639" w:h="6974" w:hRule="exact" w:wrap="around" w:vAnchor="page" w:hAnchor="page" w:x="1419" w:y="6408" w:anchorLock="1"/>
        <w:ind w:left="-1418"/>
      </w:pPr>
    </w:p>
    <w:p w:rsidR="00636C80" w:rsidRDefault="00467E9C">
      <w:pPr>
        <w:pStyle w:val="afffffffa"/>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Natural rubber latex concentrate—Determination of volatile fatty acid number</w:t>
      </w:r>
      <w:r>
        <w:rPr>
          <w:rFonts w:ascii="黑体" w:eastAsia="黑体" w:hAnsi="黑体"/>
          <w:szCs w:val="28"/>
        </w:rPr>
        <w:fldChar w:fldCharType="end"/>
      </w:r>
      <w:bookmarkEnd w:id="8"/>
    </w:p>
    <w:p w:rsidR="00636C80" w:rsidRDefault="00636C80">
      <w:pPr>
        <w:framePr w:w="9639" w:h="6974" w:hRule="exact" w:wrap="around" w:vAnchor="page" w:hAnchor="page" w:x="1419" w:y="6408" w:anchorLock="1"/>
        <w:spacing w:line="760" w:lineRule="exact"/>
        <w:ind w:left="-1418"/>
      </w:pPr>
    </w:p>
    <w:p w:rsidR="00636C80" w:rsidRPr="005A1BB7" w:rsidRDefault="00467E9C">
      <w:pPr>
        <w:pStyle w:val="afffffffa"/>
        <w:framePr w:w="9639" w:h="6974" w:hRule="exact" w:wrap="around" w:vAnchor="page" w:hAnchor="page" w:x="1419" w:y="6408" w:anchorLock="1"/>
        <w:textAlignment w:val="bottom"/>
        <w:rPr>
          <w:rFonts w:ascii="黑体" w:eastAsia="黑体" w:hAnsi="黑体"/>
          <w:szCs w:val="28"/>
        </w:rPr>
      </w:pPr>
      <w:r w:rsidRPr="005A1BB7">
        <w:rPr>
          <w:rFonts w:ascii="黑体" w:eastAsia="黑体" w:hAnsi="黑体"/>
          <w:szCs w:val="28"/>
        </w:rPr>
        <w:fldChar w:fldCharType="begin">
          <w:ffData>
            <w:name w:val="IN_STD_CODE"/>
            <w:enabled/>
            <w:calcOnExit w:val="0"/>
            <w:textInput>
              <w:default w:val="(点击此处添加与国际标准一致性程度的标识)"/>
            </w:textInput>
          </w:ffData>
        </w:fldChar>
      </w:r>
      <w:bookmarkStart w:id="9" w:name="IN_STD_CODE"/>
      <w:r w:rsidRPr="005A1BB7">
        <w:rPr>
          <w:rFonts w:ascii="黑体" w:eastAsia="黑体" w:hAnsi="黑体"/>
          <w:szCs w:val="28"/>
        </w:rPr>
        <w:instrText xml:space="preserve"> FORMTEXT </w:instrText>
      </w:r>
      <w:r w:rsidRPr="005A1BB7">
        <w:rPr>
          <w:rFonts w:ascii="黑体" w:eastAsia="黑体" w:hAnsi="黑体"/>
          <w:szCs w:val="28"/>
        </w:rPr>
      </w:r>
      <w:r w:rsidRPr="005A1BB7">
        <w:rPr>
          <w:rFonts w:ascii="黑体" w:eastAsia="黑体" w:hAnsi="黑体"/>
          <w:szCs w:val="28"/>
        </w:rPr>
        <w:fldChar w:fldCharType="separate"/>
      </w:r>
      <w:r w:rsidRPr="005A1BB7">
        <w:rPr>
          <w:rFonts w:ascii="黑体" w:eastAsia="黑体" w:hAnsi="黑体"/>
          <w:szCs w:val="28"/>
        </w:rPr>
        <w:t>(ISO 506:2020</w:t>
      </w:r>
      <w:r w:rsidR="00735413">
        <w:rPr>
          <w:rFonts w:ascii="黑体" w:eastAsia="黑体" w:hAnsi="黑体"/>
          <w:szCs w:val="28"/>
        </w:rPr>
        <w:t>，</w:t>
      </w:r>
      <w:r w:rsidRPr="005A1BB7">
        <w:rPr>
          <w:rFonts w:ascii="黑体" w:eastAsia="黑体" w:hAnsi="黑体"/>
          <w:szCs w:val="28"/>
        </w:rPr>
        <w:t>Rubber latex</w:t>
      </w:r>
      <w:r w:rsidR="00735413">
        <w:rPr>
          <w:rFonts w:ascii="黑体" w:eastAsia="黑体" w:hAnsi="黑体"/>
          <w:szCs w:val="28"/>
        </w:rPr>
        <w:t>，</w:t>
      </w:r>
      <w:r w:rsidRPr="005A1BB7">
        <w:rPr>
          <w:rFonts w:ascii="黑体" w:eastAsia="黑体" w:hAnsi="黑体"/>
          <w:szCs w:val="28"/>
        </w:rPr>
        <w:t>natural</w:t>
      </w:r>
      <w:r w:rsidR="00735413">
        <w:rPr>
          <w:rFonts w:ascii="黑体" w:eastAsia="黑体" w:hAnsi="黑体"/>
          <w:szCs w:val="28"/>
        </w:rPr>
        <w:t>，</w:t>
      </w:r>
      <w:proofErr w:type="spellStart"/>
      <w:r w:rsidRPr="005A1BB7">
        <w:rPr>
          <w:rFonts w:ascii="黑体" w:eastAsia="黑体" w:hAnsi="黑体"/>
          <w:szCs w:val="28"/>
        </w:rPr>
        <w:t>concentrate</w:t>
      </w:r>
      <w:r w:rsidR="00853AD4">
        <w:rPr>
          <w:rFonts w:eastAsia="黑体"/>
          <w:szCs w:val="28"/>
        </w:rPr>
        <w:fldChar w:fldCharType="begin">
          <w:ffData>
            <w:name w:val="ESTD_NAME"/>
            <w:enabled/>
            <w:calcOnExit w:val="0"/>
            <w:textInput>
              <w:default w:val="点击此处添加标准名称的英文译名"/>
            </w:textInput>
          </w:ffData>
        </w:fldChar>
      </w:r>
      <w:r w:rsidR="00853AD4">
        <w:rPr>
          <w:rFonts w:eastAsia="黑体"/>
          <w:szCs w:val="28"/>
        </w:rPr>
        <w:instrText xml:space="preserve"> FORMTEXT </w:instrText>
      </w:r>
      <w:r w:rsidR="00853AD4">
        <w:rPr>
          <w:rFonts w:eastAsia="黑体"/>
          <w:szCs w:val="28"/>
        </w:rPr>
      </w:r>
      <w:r w:rsidR="00853AD4">
        <w:rPr>
          <w:rFonts w:eastAsia="黑体"/>
          <w:szCs w:val="28"/>
        </w:rPr>
        <w:fldChar w:fldCharType="separate"/>
      </w:r>
      <w:r w:rsidR="00853AD4">
        <w:rPr>
          <w:rFonts w:ascii="黑体" w:eastAsia="黑体" w:hAnsi="黑体"/>
          <w:szCs w:val="28"/>
        </w:rPr>
        <w:t>—</w:t>
      </w:r>
      <w:r w:rsidR="00853AD4">
        <w:rPr>
          <w:rFonts w:ascii="黑体" w:eastAsia="黑体" w:hAnsi="黑体"/>
          <w:szCs w:val="28"/>
        </w:rPr>
        <w:fldChar w:fldCharType="end"/>
      </w:r>
      <w:r w:rsidRPr="005A1BB7">
        <w:rPr>
          <w:rFonts w:ascii="黑体" w:eastAsia="黑体" w:hAnsi="黑体"/>
          <w:szCs w:val="28"/>
        </w:rPr>
        <w:t>Determination</w:t>
      </w:r>
      <w:proofErr w:type="spellEnd"/>
      <w:r w:rsidRPr="005A1BB7">
        <w:rPr>
          <w:rFonts w:ascii="黑体" w:eastAsia="黑体" w:hAnsi="黑体"/>
          <w:szCs w:val="28"/>
        </w:rPr>
        <w:t xml:space="preserve"> of volatile fatty acid number</w:t>
      </w:r>
      <w:r w:rsidR="00735413">
        <w:rPr>
          <w:rFonts w:ascii="黑体" w:eastAsia="黑体" w:hAnsi="黑体"/>
          <w:szCs w:val="28"/>
        </w:rPr>
        <w:t>，</w:t>
      </w:r>
      <w:r w:rsidRPr="005A1BB7">
        <w:rPr>
          <w:rFonts w:ascii="黑体" w:eastAsia="黑体" w:hAnsi="黑体"/>
          <w:szCs w:val="28"/>
        </w:rPr>
        <w:t>MOD)</w:t>
      </w:r>
      <w:r w:rsidRPr="005A1BB7">
        <w:rPr>
          <w:rFonts w:ascii="黑体" w:eastAsia="黑体" w:hAnsi="黑体"/>
          <w:szCs w:val="28"/>
        </w:rPr>
        <w:fldChar w:fldCharType="end"/>
      </w:r>
      <w:bookmarkEnd w:id="9"/>
      <w:r w:rsidR="00735413">
        <w:rPr>
          <w:rFonts w:ascii="黑体" w:eastAsia="黑体" w:hAnsi="黑体" w:hint="eastAsia"/>
          <w:szCs w:val="28"/>
        </w:rPr>
        <w:t xml:space="preserve"> </w:t>
      </w:r>
    </w:p>
    <w:p w:rsidR="00636C80" w:rsidRDefault="00467E9C">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rsidR="00636C80" w:rsidRDefault="00467E9C">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w:t>
      </w:r>
      <w:r>
        <w:rPr>
          <w:rFonts w:hint="eastAsia"/>
          <w:sz w:val="21"/>
          <w:szCs w:val="28"/>
        </w:rPr>
        <w:t>4</w:t>
      </w:r>
      <w:r>
        <w:rPr>
          <w:sz w:val="21"/>
          <w:szCs w:val="28"/>
        </w:rPr>
        <w:t>-</w:t>
      </w:r>
      <w:r>
        <w:rPr>
          <w:rFonts w:hint="eastAsia"/>
          <w:sz w:val="21"/>
          <w:szCs w:val="28"/>
        </w:rPr>
        <w:t>04</w:t>
      </w:r>
      <w:r>
        <w:rPr>
          <w:sz w:val="21"/>
          <w:szCs w:val="28"/>
        </w:rPr>
        <w:t>-</w:t>
      </w:r>
      <w:r w:rsidR="00735413">
        <w:rPr>
          <w:rFonts w:hint="eastAsia"/>
          <w:sz w:val="21"/>
          <w:szCs w:val="28"/>
        </w:rPr>
        <w:t>2</w:t>
      </w:r>
      <w:r>
        <w:rPr>
          <w:rFonts w:hint="eastAsia"/>
          <w:sz w:val="21"/>
          <w:szCs w:val="28"/>
        </w:rPr>
        <w:t>8</w:t>
      </w:r>
      <w:r>
        <w:rPr>
          <w:rFonts w:hint="eastAsia"/>
          <w:sz w:val="21"/>
          <w:szCs w:val="28"/>
        </w:rPr>
        <w:t>）</w:t>
      </w:r>
      <w:r>
        <w:rPr>
          <w:sz w:val="21"/>
          <w:szCs w:val="28"/>
        </w:rPr>
        <w:fldChar w:fldCharType="end"/>
      </w:r>
      <w:bookmarkEnd w:id="11"/>
    </w:p>
    <w:p w:rsidR="00636C80" w:rsidRDefault="00467E9C">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rsidR="00636C80" w:rsidRDefault="00467E9C">
      <w:pPr>
        <w:pStyle w:val="affffffffff2"/>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636C80" w:rsidRDefault="00467E9C">
      <w:pPr>
        <w:pStyle w:val="affffffffff3"/>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636C80" w:rsidRDefault="00467E9C">
      <w:pPr>
        <w:rPr>
          <w:rFonts w:ascii="宋体" w:hAnsi="宋体"/>
          <w:sz w:val="28"/>
          <w:szCs w:val="28"/>
        </w:rPr>
        <w:sectPr w:rsidR="00636C80">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14:anchorId="16D61AFD" wp14:editId="2ED62C16">
            <wp:simplePos x="0" y="0"/>
            <wp:positionH relativeFrom="column">
              <wp:posOffset>1610360</wp:posOffset>
            </wp:positionH>
            <wp:positionV relativeFrom="paragraph">
              <wp:posOffset>8245475</wp:posOffset>
            </wp:positionV>
            <wp:extent cx="2869565" cy="546100"/>
            <wp:effectExtent l="0" t="0" r="0" b="698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69324" cy="545919"/>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6966091A" wp14:editId="0A7824BB">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AB8DEBA" id="直接连接符 5" o:spid="_x0000_s1026" style="position:absolute;left:0;text-align:left;z-index:251661312;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r>
        <w:rPr>
          <w:rFonts w:ascii="宋体" w:hAnsi="宋体" w:hint="eastAsia"/>
          <w:sz w:val="28"/>
          <w:szCs w:val="28"/>
        </w:rPr>
        <w:t>`</w:t>
      </w:r>
    </w:p>
    <w:p w:rsidR="00636C80" w:rsidRDefault="00467E9C">
      <w:pPr>
        <w:pStyle w:val="affffffc"/>
        <w:spacing w:after="468"/>
      </w:pPr>
      <w:bookmarkStart w:id="19" w:name="BookMark1"/>
      <w:bookmarkStart w:id="20" w:name="_Toc63274035"/>
      <w:bookmarkStart w:id="21" w:name="_Toc63273996"/>
      <w:r>
        <w:rPr>
          <w:rFonts w:hint="eastAsia"/>
          <w:spacing w:val="320"/>
        </w:rPr>
        <w:lastRenderedPageBreak/>
        <w:t>目</w:t>
      </w:r>
      <w:r>
        <w:rPr>
          <w:rFonts w:hint="eastAsia"/>
        </w:rPr>
        <w:t>次</w:t>
      </w:r>
    </w:p>
    <w:p w:rsidR="00636C80" w:rsidRDefault="00467E9C">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63276222" w:history="1">
        <w:r>
          <w:rPr>
            <w:rStyle w:val="affffd"/>
          </w:rPr>
          <w:t>前言</w:t>
        </w:r>
        <w:r>
          <w:tab/>
        </w:r>
        <w:r>
          <w:fldChar w:fldCharType="begin"/>
        </w:r>
        <w:r>
          <w:instrText xml:space="preserve"> PAGEREF _Toc63276222 \h </w:instrText>
        </w:r>
        <w:r>
          <w:fldChar w:fldCharType="separate"/>
        </w:r>
        <w:r>
          <w:t>II</w:t>
        </w:r>
        <w:r>
          <w:fldChar w:fldCharType="end"/>
        </w:r>
      </w:hyperlink>
    </w:p>
    <w:p w:rsidR="00636C80" w:rsidRDefault="00AB3971">
      <w:pPr>
        <w:pStyle w:val="10"/>
        <w:tabs>
          <w:tab w:val="right" w:leader="dot" w:pos="9344"/>
        </w:tabs>
        <w:rPr>
          <w:rFonts w:asciiTheme="minorHAnsi" w:eastAsiaTheme="minorEastAsia" w:hAnsiTheme="minorHAnsi" w:cstheme="minorBidi"/>
          <w:szCs w:val="22"/>
        </w:rPr>
      </w:pPr>
      <w:hyperlink w:anchor="_Toc63276224" w:history="1">
        <w:r w:rsidR="00467E9C">
          <w:rPr>
            <w:rStyle w:val="affffd"/>
          </w:rPr>
          <w:t>1  范围</w:t>
        </w:r>
        <w:r w:rsidR="00467E9C">
          <w:tab/>
        </w:r>
        <w:r w:rsidR="00467E9C">
          <w:fldChar w:fldCharType="begin"/>
        </w:r>
        <w:r w:rsidR="00467E9C">
          <w:instrText xml:space="preserve"> PAGEREF _Toc63276224 \h </w:instrText>
        </w:r>
        <w:r w:rsidR="00467E9C">
          <w:fldChar w:fldCharType="separate"/>
        </w:r>
        <w:r w:rsidR="00467E9C">
          <w:t>1</w:t>
        </w:r>
        <w:r w:rsidR="00467E9C">
          <w:fldChar w:fldCharType="end"/>
        </w:r>
      </w:hyperlink>
    </w:p>
    <w:p w:rsidR="00636C80" w:rsidRDefault="00AB3971">
      <w:pPr>
        <w:pStyle w:val="10"/>
        <w:tabs>
          <w:tab w:val="right" w:leader="dot" w:pos="9344"/>
        </w:tabs>
        <w:rPr>
          <w:rFonts w:asciiTheme="minorHAnsi" w:eastAsiaTheme="minorEastAsia" w:hAnsiTheme="minorHAnsi" w:cstheme="minorBidi"/>
          <w:szCs w:val="22"/>
        </w:rPr>
      </w:pPr>
      <w:hyperlink w:anchor="_Toc63276225" w:history="1">
        <w:r w:rsidR="00467E9C">
          <w:rPr>
            <w:rStyle w:val="affffd"/>
          </w:rPr>
          <w:t>2  规范性引用文件</w:t>
        </w:r>
        <w:r w:rsidR="00467E9C">
          <w:tab/>
        </w:r>
        <w:r w:rsidR="00467E9C">
          <w:fldChar w:fldCharType="begin"/>
        </w:r>
        <w:r w:rsidR="00467E9C">
          <w:instrText xml:space="preserve"> PAGEREF _Toc63276225 \h </w:instrText>
        </w:r>
        <w:r w:rsidR="00467E9C">
          <w:fldChar w:fldCharType="separate"/>
        </w:r>
        <w:r w:rsidR="00467E9C">
          <w:t>1</w:t>
        </w:r>
        <w:r w:rsidR="00467E9C">
          <w:fldChar w:fldCharType="end"/>
        </w:r>
      </w:hyperlink>
    </w:p>
    <w:p w:rsidR="00636C80" w:rsidRDefault="00AB3971">
      <w:pPr>
        <w:pStyle w:val="10"/>
        <w:tabs>
          <w:tab w:val="right" w:leader="dot" w:pos="9344"/>
        </w:tabs>
        <w:rPr>
          <w:rFonts w:asciiTheme="minorHAnsi" w:eastAsiaTheme="minorEastAsia" w:hAnsiTheme="minorHAnsi" w:cstheme="minorBidi"/>
          <w:szCs w:val="22"/>
        </w:rPr>
      </w:pPr>
      <w:hyperlink w:anchor="_Toc63276226" w:history="1">
        <w:r w:rsidR="00467E9C">
          <w:rPr>
            <w:rStyle w:val="affffd"/>
          </w:rPr>
          <w:t>3  术语和定义</w:t>
        </w:r>
        <w:r w:rsidR="00467E9C">
          <w:tab/>
        </w:r>
        <w:r w:rsidR="00467E9C">
          <w:fldChar w:fldCharType="begin"/>
        </w:r>
        <w:r w:rsidR="00467E9C">
          <w:instrText xml:space="preserve"> PAGEREF _Toc63276226 \h </w:instrText>
        </w:r>
        <w:r w:rsidR="00467E9C">
          <w:fldChar w:fldCharType="separate"/>
        </w:r>
        <w:r w:rsidR="00467E9C">
          <w:t>1</w:t>
        </w:r>
        <w:r w:rsidR="00467E9C">
          <w:fldChar w:fldCharType="end"/>
        </w:r>
      </w:hyperlink>
    </w:p>
    <w:p w:rsidR="00636C80" w:rsidRDefault="00AB3971">
      <w:pPr>
        <w:pStyle w:val="10"/>
        <w:tabs>
          <w:tab w:val="right" w:leader="dot" w:pos="9344"/>
        </w:tabs>
        <w:rPr>
          <w:rFonts w:asciiTheme="minorHAnsi" w:eastAsiaTheme="minorEastAsia" w:hAnsiTheme="minorHAnsi" w:cstheme="minorBidi"/>
          <w:szCs w:val="22"/>
        </w:rPr>
      </w:pPr>
      <w:hyperlink w:anchor="_Toc63276227" w:history="1">
        <w:r w:rsidR="00467E9C">
          <w:rPr>
            <w:rStyle w:val="affffd"/>
          </w:rPr>
          <w:t>4  原理</w:t>
        </w:r>
        <w:r w:rsidR="00467E9C">
          <w:tab/>
        </w:r>
        <w:r w:rsidR="00467E9C">
          <w:fldChar w:fldCharType="begin"/>
        </w:r>
        <w:r w:rsidR="00467E9C">
          <w:instrText xml:space="preserve"> PAGEREF _Toc63276227 \h </w:instrText>
        </w:r>
        <w:r w:rsidR="00467E9C">
          <w:fldChar w:fldCharType="separate"/>
        </w:r>
        <w:r w:rsidR="00467E9C">
          <w:t>1</w:t>
        </w:r>
        <w:r w:rsidR="00467E9C">
          <w:fldChar w:fldCharType="end"/>
        </w:r>
      </w:hyperlink>
    </w:p>
    <w:p w:rsidR="00636C80" w:rsidRDefault="00AB3971">
      <w:pPr>
        <w:pStyle w:val="10"/>
        <w:tabs>
          <w:tab w:val="right" w:leader="dot" w:pos="9344"/>
        </w:tabs>
        <w:rPr>
          <w:rFonts w:asciiTheme="minorHAnsi" w:eastAsiaTheme="minorEastAsia" w:hAnsiTheme="minorHAnsi" w:cstheme="minorBidi"/>
          <w:szCs w:val="22"/>
        </w:rPr>
      </w:pPr>
      <w:hyperlink w:anchor="_Toc63276228" w:history="1">
        <w:r w:rsidR="00467E9C">
          <w:rPr>
            <w:rStyle w:val="affffd"/>
          </w:rPr>
          <w:t>5  试剂</w:t>
        </w:r>
        <w:r w:rsidR="00467E9C">
          <w:tab/>
        </w:r>
        <w:r w:rsidR="00467E9C">
          <w:fldChar w:fldCharType="begin"/>
        </w:r>
        <w:r w:rsidR="00467E9C">
          <w:instrText xml:space="preserve"> PAGEREF _Toc63276228 \h </w:instrText>
        </w:r>
        <w:r w:rsidR="00467E9C">
          <w:fldChar w:fldCharType="separate"/>
        </w:r>
        <w:r w:rsidR="00467E9C">
          <w:t>2</w:t>
        </w:r>
        <w:r w:rsidR="00467E9C">
          <w:fldChar w:fldCharType="end"/>
        </w:r>
      </w:hyperlink>
    </w:p>
    <w:p w:rsidR="00636C80" w:rsidRDefault="00AB3971">
      <w:pPr>
        <w:pStyle w:val="10"/>
        <w:tabs>
          <w:tab w:val="right" w:leader="dot" w:pos="9344"/>
        </w:tabs>
        <w:rPr>
          <w:rFonts w:asciiTheme="minorHAnsi" w:eastAsiaTheme="minorEastAsia" w:hAnsiTheme="minorHAnsi" w:cstheme="minorBidi"/>
          <w:szCs w:val="22"/>
        </w:rPr>
      </w:pPr>
      <w:hyperlink w:anchor="_Toc63276229" w:history="1">
        <w:r w:rsidR="00467E9C">
          <w:rPr>
            <w:rStyle w:val="affffd"/>
          </w:rPr>
          <w:t>6  仪器</w:t>
        </w:r>
        <w:r w:rsidR="00467E9C">
          <w:tab/>
        </w:r>
        <w:r w:rsidR="00467E9C">
          <w:fldChar w:fldCharType="begin"/>
        </w:r>
        <w:r w:rsidR="00467E9C">
          <w:instrText xml:space="preserve"> PAGEREF _Toc63276229 \h </w:instrText>
        </w:r>
        <w:r w:rsidR="00467E9C">
          <w:fldChar w:fldCharType="separate"/>
        </w:r>
        <w:r w:rsidR="00467E9C">
          <w:t>2</w:t>
        </w:r>
        <w:r w:rsidR="00467E9C">
          <w:fldChar w:fldCharType="end"/>
        </w:r>
      </w:hyperlink>
    </w:p>
    <w:p w:rsidR="00636C80" w:rsidRDefault="00AB3971">
      <w:pPr>
        <w:pStyle w:val="10"/>
        <w:tabs>
          <w:tab w:val="right" w:leader="dot" w:pos="9344"/>
        </w:tabs>
        <w:rPr>
          <w:rFonts w:asciiTheme="minorHAnsi" w:eastAsiaTheme="minorEastAsia" w:hAnsiTheme="minorHAnsi" w:cstheme="minorBidi"/>
          <w:szCs w:val="22"/>
        </w:rPr>
      </w:pPr>
      <w:hyperlink w:anchor="_Toc63276230" w:history="1">
        <w:r w:rsidR="00467E9C">
          <w:rPr>
            <w:rStyle w:val="affffd"/>
          </w:rPr>
          <w:t>7  取样</w:t>
        </w:r>
        <w:r w:rsidR="00467E9C">
          <w:tab/>
        </w:r>
        <w:r w:rsidR="00467E9C">
          <w:fldChar w:fldCharType="begin"/>
        </w:r>
        <w:r w:rsidR="00467E9C">
          <w:instrText xml:space="preserve"> PAGEREF _Toc63276230 \h </w:instrText>
        </w:r>
        <w:r w:rsidR="00467E9C">
          <w:fldChar w:fldCharType="separate"/>
        </w:r>
        <w:r w:rsidR="00467E9C">
          <w:t>4</w:t>
        </w:r>
        <w:r w:rsidR="00467E9C">
          <w:fldChar w:fldCharType="end"/>
        </w:r>
      </w:hyperlink>
    </w:p>
    <w:p w:rsidR="00636C80" w:rsidRDefault="00AB3971">
      <w:pPr>
        <w:pStyle w:val="10"/>
        <w:tabs>
          <w:tab w:val="right" w:leader="dot" w:pos="9344"/>
        </w:tabs>
        <w:rPr>
          <w:rFonts w:asciiTheme="minorHAnsi" w:eastAsiaTheme="minorEastAsia" w:hAnsiTheme="minorHAnsi" w:cstheme="minorBidi"/>
          <w:szCs w:val="22"/>
        </w:rPr>
      </w:pPr>
      <w:hyperlink w:anchor="_Toc63276231" w:history="1">
        <w:r w:rsidR="00467E9C">
          <w:rPr>
            <w:rStyle w:val="affffd"/>
          </w:rPr>
          <w:t>8  试验步骤</w:t>
        </w:r>
        <w:r w:rsidR="00467E9C">
          <w:tab/>
        </w:r>
        <w:r w:rsidR="00467E9C">
          <w:fldChar w:fldCharType="begin"/>
        </w:r>
        <w:r w:rsidR="00467E9C">
          <w:instrText xml:space="preserve"> PAGEREF _Toc63276231 \h </w:instrText>
        </w:r>
        <w:r w:rsidR="00467E9C">
          <w:fldChar w:fldCharType="separate"/>
        </w:r>
        <w:r w:rsidR="00467E9C">
          <w:t>4</w:t>
        </w:r>
        <w:r w:rsidR="00467E9C">
          <w:fldChar w:fldCharType="end"/>
        </w:r>
      </w:hyperlink>
    </w:p>
    <w:p w:rsidR="00636C80" w:rsidRDefault="00AB3971">
      <w:pPr>
        <w:pStyle w:val="10"/>
        <w:tabs>
          <w:tab w:val="right" w:leader="dot" w:pos="9344"/>
        </w:tabs>
        <w:rPr>
          <w:rFonts w:asciiTheme="minorHAnsi" w:eastAsiaTheme="minorEastAsia" w:hAnsiTheme="minorHAnsi" w:cstheme="minorBidi"/>
          <w:szCs w:val="22"/>
        </w:rPr>
      </w:pPr>
      <w:hyperlink w:anchor="_Toc63276232" w:history="1">
        <w:r w:rsidR="00467E9C">
          <w:rPr>
            <w:rStyle w:val="affffd"/>
          </w:rPr>
          <w:t>9  结果表示</w:t>
        </w:r>
        <w:r w:rsidR="00467E9C">
          <w:tab/>
        </w:r>
        <w:r w:rsidR="00467E9C">
          <w:fldChar w:fldCharType="begin"/>
        </w:r>
        <w:r w:rsidR="00467E9C">
          <w:instrText xml:space="preserve"> PAGEREF _Toc63276232 \h </w:instrText>
        </w:r>
        <w:r w:rsidR="00467E9C">
          <w:fldChar w:fldCharType="separate"/>
        </w:r>
        <w:r w:rsidR="00467E9C">
          <w:t>4</w:t>
        </w:r>
        <w:r w:rsidR="00467E9C">
          <w:fldChar w:fldCharType="end"/>
        </w:r>
      </w:hyperlink>
    </w:p>
    <w:p w:rsidR="00636C80" w:rsidRDefault="00AB3971">
      <w:pPr>
        <w:pStyle w:val="10"/>
        <w:tabs>
          <w:tab w:val="right" w:leader="dot" w:pos="9344"/>
        </w:tabs>
        <w:rPr>
          <w:rFonts w:asciiTheme="minorHAnsi" w:eastAsiaTheme="minorEastAsia" w:hAnsiTheme="minorHAnsi" w:cstheme="minorBidi"/>
          <w:szCs w:val="22"/>
        </w:rPr>
      </w:pPr>
      <w:hyperlink w:anchor="_Toc63276233" w:history="1">
        <w:r w:rsidR="00467E9C">
          <w:rPr>
            <w:rStyle w:val="affffd"/>
          </w:rPr>
          <w:t>10  精密度数据</w:t>
        </w:r>
        <w:r w:rsidR="00467E9C">
          <w:tab/>
        </w:r>
        <w:r w:rsidR="00467E9C">
          <w:fldChar w:fldCharType="begin"/>
        </w:r>
        <w:r w:rsidR="00467E9C">
          <w:instrText xml:space="preserve"> PAGEREF _Toc63276233 \h </w:instrText>
        </w:r>
        <w:r w:rsidR="00467E9C">
          <w:fldChar w:fldCharType="separate"/>
        </w:r>
        <w:r w:rsidR="00467E9C">
          <w:t>5</w:t>
        </w:r>
        <w:r w:rsidR="00467E9C">
          <w:fldChar w:fldCharType="end"/>
        </w:r>
      </w:hyperlink>
    </w:p>
    <w:p w:rsidR="00636C80" w:rsidRDefault="00AB3971">
      <w:pPr>
        <w:pStyle w:val="10"/>
        <w:tabs>
          <w:tab w:val="right" w:leader="dot" w:pos="9344"/>
        </w:tabs>
        <w:rPr>
          <w:rFonts w:asciiTheme="minorHAnsi" w:eastAsiaTheme="minorEastAsia" w:hAnsiTheme="minorHAnsi" w:cstheme="minorBidi"/>
          <w:szCs w:val="22"/>
        </w:rPr>
      </w:pPr>
      <w:hyperlink w:anchor="_Toc63276234" w:history="1">
        <w:r w:rsidR="00467E9C">
          <w:rPr>
            <w:rStyle w:val="affffd"/>
          </w:rPr>
          <w:t>11  试验报告</w:t>
        </w:r>
        <w:r w:rsidR="00467E9C">
          <w:tab/>
        </w:r>
        <w:r w:rsidR="00467E9C">
          <w:fldChar w:fldCharType="begin"/>
        </w:r>
        <w:r w:rsidR="00467E9C">
          <w:instrText xml:space="preserve"> PAGEREF _Toc63276234 \h </w:instrText>
        </w:r>
        <w:r w:rsidR="00467E9C">
          <w:fldChar w:fldCharType="separate"/>
        </w:r>
        <w:r w:rsidR="00467E9C">
          <w:t>5</w:t>
        </w:r>
        <w:r w:rsidR="00467E9C">
          <w:fldChar w:fldCharType="end"/>
        </w:r>
      </w:hyperlink>
    </w:p>
    <w:p w:rsidR="00636C80" w:rsidRDefault="00AB3971">
      <w:pPr>
        <w:pStyle w:val="10"/>
        <w:tabs>
          <w:tab w:val="right" w:leader="dot" w:pos="9344"/>
        </w:tabs>
        <w:rPr>
          <w:rFonts w:asciiTheme="minorHAnsi" w:eastAsiaTheme="minorEastAsia" w:hAnsiTheme="minorHAnsi" w:cstheme="minorBidi"/>
          <w:szCs w:val="22"/>
        </w:rPr>
      </w:pPr>
      <w:hyperlink w:anchor="_Toc63276235" w:history="1">
        <w:r w:rsidR="00467E9C">
          <w:rPr>
            <w:rStyle w:val="affffd"/>
          </w:rPr>
          <w:t>附录A（资料性）  精密度</w:t>
        </w:r>
        <w:r w:rsidR="00467E9C">
          <w:tab/>
        </w:r>
        <w:r w:rsidR="00467E9C">
          <w:fldChar w:fldCharType="begin"/>
        </w:r>
        <w:r w:rsidR="00467E9C">
          <w:instrText xml:space="preserve"> PAGEREF _Toc63276235 \h </w:instrText>
        </w:r>
        <w:r w:rsidR="00467E9C">
          <w:fldChar w:fldCharType="separate"/>
        </w:r>
        <w:r w:rsidR="00467E9C">
          <w:t>6</w:t>
        </w:r>
        <w:r w:rsidR="00467E9C">
          <w:fldChar w:fldCharType="end"/>
        </w:r>
      </w:hyperlink>
    </w:p>
    <w:p w:rsidR="00636C80" w:rsidRDefault="00AB3971">
      <w:pPr>
        <w:pStyle w:val="10"/>
        <w:tabs>
          <w:tab w:val="right" w:leader="dot" w:pos="9344"/>
        </w:tabs>
        <w:rPr>
          <w:rFonts w:asciiTheme="minorHAnsi" w:eastAsiaTheme="minorEastAsia" w:hAnsiTheme="minorHAnsi" w:cstheme="minorBidi"/>
          <w:szCs w:val="22"/>
        </w:rPr>
      </w:pPr>
      <w:hyperlink w:anchor="_Toc63276236" w:history="1">
        <w:r w:rsidR="00467E9C">
          <w:rPr>
            <w:rStyle w:val="affffd"/>
          </w:rPr>
          <w:t>参考文献</w:t>
        </w:r>
        <w:r w:rsidR="00467E9C">
          <w:tab/>
        </w:r>
        <w:r w:rsidR="00467E9C">
          <w:fldChar w:fldCharType="begin"/>
        </w:r>
        <w:r w:rsidR="00467E9C">
          <w:instrText xml:space="preserve"> PAGEREF _Toc63276236 \h </w:instrText>
        </w:r>
        <w:r w:rsidR="00467E9C">
          <w:fldChar w:fldCharType="separate"/>
        </w:r>
        <w:r w:rsidR="00467E9C">
          <w:t>7</w:t>
        </w:r>
        <w:r w:rsidR="00467E9C">
          <w:fldChar w:fldCharType="end"/>
        </w:r>
      </w:hyperlink>
    </w:p>
    <w:p w:rsidR="00636C80" w:rsidRDefault="00467E9C">
      <w:pPr>
        <w:pStyle w:val="affffffc"/>
        <w:spacing w:after="468"/>
        <w:sectPr w:rsidR="00636C80">
          <w:headerReference w:type="even" r:id="rId16"/>
          <w:headerReference w:type="default" r:id="rId17"/>
          <w:footerReference w:type="even" r:id="rId18"/>
          <w:footerReference w:type="default" r:id="rId19"/>
          <w:pgSz w:w="11906" w:h="16838"/>
          <w:pgMar w:top="1871" w:right="1134" w:bottom="1134" w:left="1134" w:header="1418" w:footer="1134" w:gutter="284"/>
          <w:pgNumType w:fmt="upperRoman" w:start="1"/>
          <w:cols w:space="425"/>
          <w:formProt w:val="0"/>
          <w:docGrid w:type="lines" w:linePitch="312"/>
        </w:sectPr>
      </w:pPr>
      <w:r>
        <w:fldChar w:fldCharType="end"/>
      </w:r>
    </w:p>
    <w:p w:rsidR="00636C80" w:rsidRDefault="00467E9C">
      <w:pPr>
        <w:pStyle w:val="a6"/>
        <w:spacing w:after="468"/>
      </w:pPr>
      <w:bookmarkStart w:id="22" w:name="_Toc63276222"/>
      <w:bookmarkStart w:id="23" w:name="BookMark2"/>
      <w:bookmarkEnd w:id="19"/>
      <w:r>
        <w:rPr>
          <w:spacing w:val="320"/>
        </w:rPr>
        <w:lastRenderedPageBreak/>
        <w:t>前</w:t>
      </w:r>
      <w:r>
        <w:t>言</w:t>
      </w:r>
      <w:bookmarkEnd w:id="20"/>
      <w:bookmarkEnd w:id="21"/>
      <w:bookmarkEnd w:id="22"/>
    </w:p>
    <w:p w:rsidR="00636C80" w:rsidRPr="002B2DCF" w:rsidRDefault="00467E9C">
      <w:pPr>
        <w:pStyle w:val="afffff7"/>
        <w:ind w:firstLine="420"/>
        <w:rPr>
          <w:rFonts w:hAnsi="宋体"/>
          <w:szCs w:val="21"/>
        </w:rPr>
      </w:pPr>
      <w:r w:rsidRPr="002B2DCF">
        <w:rPr>
          <w:rFonts w:hAnsi="宋体" w:hint="eastAsia"/>
          <w:szCs w:val="21"/>
        </w:rPr>
        <w:t>本文件按照GB/T</w:t>
      </w:r>
      <w:r w:rsidRPr="002B2DCF">
        <w:rPr>
          <w:rFonts w:hAnsi="宋体"/>
          <w:szCs w:val="21"/>
        </w:rPr>
        <w:t xml:space="preserve"> 1.1</w:t>
      </w:r>
      <w:bookmarkStart w:id="24" w:name="_Hlk63147376"/>
      <w:r w:rsidRPr="002B2DCF">
        <w:rPr>
          <w:rFonts w:hAnsi="宋体" w:hint="eastAsia"/>
          <w:szCs w:val="21"/>
        </w:rPr>
        <w:t>—</w:t>
      </w:r>
      <w:bookmarkEnd w:id="24"/>
      <w:r w:rsidRPr="002B2DCF">
        <w:rPr>
          <w:rFonts w:hAnsi="宋体" w:hint="eastAsia"/>
          <w:szCs w:val="21"/>
        </w:rPr>
        <w:t>2020《标准化工作导则</w:t>
      </w:r>
      <w:r w:rsidRPr="002B2DCF">
        <w:rPr>
          <w:rFonts w:hAnsi="宋体"/>
          <w:szCs w:val="21"/>
        </w:rPr>
        <w:t xml:space="preserve">  </w:t>
      </w:r>
      <w:r w:rsidRPr="002B2DCF">
        <w:rPr>
          <w:rFonts w:hAnsi="宋体" w:hint="eastAsia"/>
          <w:szCs w:val="21"/>
        </w:rPr>
        <w:t>第1部分：标准化文件的结构和起草规则》的规定起草。</w:t>
      </w:r>
    </w:p>
    <w:p w:rsidR="00636C80" w:rsidRPr="002B2DCF" w:rsidRDefault="00467E9C">
      <w:pPr>
        <w:pStyle w:val="afffff7"/>
        <w:ind w:firstLine="420"/>
        <w:rPr>
          <w:rFonts w:hAnsi="宋体"/>
          <w:szCs w:val="21"/>
        </w:rPr>
      </w:pPr>
      <w:r w:rsidRPr="002B2DCF">
        <w:rPr>
          <w:rFonts w:hAnsi="宋体" w:hint="eastAsia"/>
          <w:szCs w:val="21"/>
        </w:rPr>
        <w:t>本文件代替G</w:t>
      </w:r>
      <w:r w:rsidRPr="002B2DCF">
        <w:rPr>
          <w:rFonts w:hAnsi="宋体"/>
          <w:szCs w:val="21"/>
        </w:rPr>
        <w:t>B/T 8292</w:t>
      </w:r>
      <w:bookmarkStart w:id="25" w:name="_Hlk63265246"/>
      <w:r w:rsidRPr="002B2DCF">
        <w:rPr>
          <w:rFonts w:hAnsi="宋体" w:hint="eastAsia"/>
          <w:szCs w:val="21"/>
        </w:rPr>
        <w:t>—</w:t>
      </w:r>
      <w:bookmarkEnd w:id="25"/>
      <w:r w:rsidRPr="002B2DCF">
        <w:rPr>
          <w:rFonts w:hAnsi="宋体"/>
          <w:szCs w:val="21"/>
        </w:rPr>
        <w:t>2008</w:t>
      </w:r>
      <w:r w:rsidRPr="002B2DCF">
        <w:rPr>
          <w:rFonts w:hAnsi="宋体" w:hint="eastAsia"/>
          <w:szCs w:val="21"/>
        </w:rPr>
        <w:t>《浓缩天然胶乳</w:t>
      </w:r>
      <w:r w:rsidRPr="002B2DCF">
        <w:rPr>
          <w:rFonts w:hAnsi="宋体"/>
          <w:szCs w:val="21"/>
        </w:rPr>
        <w:t xml:space="preserve"> </w:t>
      </w:r>
      <w:r w:rsidRPr="002B2DCF">
        <w:rPr>
          <w:rFonts w:hAnsi="宋体" w:hint="eastAsia"/>
          <w:szCs w:val="21"/>
        </w:rPr>
        <w:t>挥发脂肪酸值的测定》，与GB/T</w:t>
      </w:r>
      <w:r w:rsidRPr="002B2DCF">
        <w:rPr>
          <w:rFonts w:hAnsi="宋体"/>
          <w:szCs w:val="21"/>
        </w:rPr>
        <w:t xml:space="preserve"> 8292</w:t>
      </w:r>
      <w:r w:rsidRPr="002B2DCF">
        <w:rPr>
          <w:rFonts w:hAnsi="宋体" w:hint="eastAsia"/>
          <w:szCs w:val="21"/>
        </w:rPr>
        <w:t>—2008相比，除结构调整和编辑性改动外，主要技术变化如下：</w:t>
      </w:r>
    </w:p>
    <w:p w:rsidR="00636C80" w:rsidRPr="002B2DCF" w:rsidRDefault="00467E9C">
      <w:pPr>
        <w:pStyle w:val="afb"/>
        <w:rPr>
          <w:rFonts w:hAnsi="宋体"/>
          <w:szCs w:val="21"/>
        </w:rPr>
      </w:pPr>
      <w:r w:rsidRPr="002B2DCF">
        <w:rPr>
          <w:rFonts w:hAnsi="宋体" w:hint="eastAsia"/>
          <w:szCs w:val="21"/>
        </w:rPr>
        <w:t>更改了范围（见第</w:t>
      </w:r>
      <w:r w:rsidRPr="002B2DCF">
        <w:rPr>
          <w:rFonts w:hAnsi="宋体"/>
          <w:szCs w:val="21"/>
        </w:rPr>
        <w:t>1</w:t>
      </w:r>
      <w:r w:rsidRPr="002B2DCF">
        <w:rPr>
          <w:rFonts w:hAnsi="宋体" w:hint="eastAsia"/>
          <w:szCs w:val="21"/>
        </w:rPr>
        <w:t>章</w:t>
      </w:r>
      <w:r w:rsidR="00B4248C" w:rsidRPr="002B2DCF">
        <w:rPr>
          <w:rFonts w:hAnsi="宋体" w:hint="eastAsia"/>
          <w:szCs w:val="21"/>
        </w:rPr>
        <w:t>，</w:t>
      </w:r>
      <w:r w:rsidRPr="002B2DCF">
        <w:rPr>
          <w:rFonts w:hAnsi="宋体" w:hint="eastAsia"/>
          <w:szCs w:val="21"/>
        </w:rPr>
        <w:t>2008年版的第</w:t>
      </w:r>
      <w:r w:rsidRPr="002B2DCF">
        <w:rPr>
          <w:rFonts w:hAnsi="宋体"/>
          <w:szCs w:val="21"/>
        </w:rPr>
        <w:t>1</w:t>
      </w:r>
      <w:r w:rsidRPr="002B2DCF">
        <w:rPr>
          <w:rFonts w:hAnsi="宋体" w:hint="eastAsia"/>
          <w:szCs w:val="21"/>
        </w:rPr>
        <w:t>章）；</w:t>
      </w:r>
    </w:p>
    <w:p w:rsidR="00636C80" w:rsidRPr="002B2DCF" w:rsidRDefault="00467E9C">
      <w:pPr>
        <w:pStyle w:val="afb"/>
        <w:rPr>
          <w:rFonts w:hAnsi="宋体"/>
          <w:szCs w:val="21"/>
        </w:rPr>
      </w:pPr>
      <w:bookmarkStart w:id="26" w:name="OLE_LINK12"/>
      <w:bookmarkStart w:id="27" w:name="OLE_LINK13"/>
      <w:r w:rsidRPr="002B2DCF">
        <w:rPr>
          <w:rFonts w:hAnsi="宋体" w:hint="eastAsia"/>
          <w:szCs w:val="21"/>
        </w:rPr>
        <w:t>更改了</w:t>
      </w:r>
      <w:r w:rsidR="002145D7" w:rsidRPr="002B2DCF">
        <w:rPr>
          <w:rFonts w:hAnsi="宋体" w:hint="eastAsia"/>
          <w:szCs w:val="21"/>
        </w:rPr>
        <w:t>氢氧化钡</w:t>
      </w:r>
      <w:r w:rsidRPr="002B2DCF">
        <w:rPr>
          <w:rFonts w:hAnsi="宋体" w:hint="eastAsia"/>
          <w:szCs w:val="21"/>
        </w:rPr>
        <w:t>标准滴定溶液</w:t>
      </w:r>
      <w:r w:rsidR="004D4982" w:rsidRPr="002B2DCF">
        <w:rPr>
          <w:rFonts w:hAnsi="宋体" w:hint="eastAsia"/>
          <w:szCs w:val="21"/>
        </w:rPr>
        <w:t>的标定</w:t>
      </w:r>
      <w:r w:rsidRPr="002B2DCF">
        <w:rPr>
          <w:rFonts w:hAnsi="宋体" w:hint="eastAsia"/>
          <w:szCs w:val="21"/>
        </w:rPr>
        <w:t>要求，增加了关于标准滴定溶液重新</w:t>
      </w:r>
      <w:r w:rsidR="006A0C08" w:rsidRPr="002B2DCF">
        <w:rPr>
          <w:rFonts w:hAnsi="宋体" w:hint="eastAsia"/>
          <w:szCs w:val="21"/>
        </w:rPr>
        <w:t>标</w:t>
      </w:r>
      <w:r w:rsidRPr="002B2DCF">
        <w:rPr>
          <w:rFonts w:hAnsi="宋体" w:hint="eastAsia"/>
          <w:szCs w:val="21"/>
        </w:rPr>
        <w:t>定的建议（见5</w:t>
      </w:r>
      <w:r w:rsidRPr="002B2DCF">
        <w:rPr>
          <w:rFonts w:hAnsi="宋体"/>
          <w:szCs w:val="21"/>
        </w:rPr>
        <w:t>.3</w:t>
      </w:r>
      <w:r w:rsidRPr="002B2DCF">
        <w:rPr>
          <w:rFonts w:hAnsi="宋体" w:hint="eastAsia"/>
          <w:szCs w:val="21"/>
        </w:rPr>
        <w:t>，</w:t>
      </w:r>
      <w:r w:rsidRPr="002B2DCF">
        <w:rPr>
          <w:rFonts w:hAnsi="宋体"/>
          <w:szCs w:val="21"/>
        </w:rPr>
        <w:t>2008</w:t>
      </w:r>
      <w:r w:rsidRPr="002B2DCF">
        <w:rPr>
          <w:rFonts w:hAnsi="宋体" w:hint="eastAsia"/>
          <w:szCs w:val="21"/>
        </w:rPr>
        <w:t>年版的5</w:t>
      </w:r>
      <w:r w:rsidRPr="002B2DCF">
        <w:rPr>
          <w:rFonts w:hAnsi="宋体"/>
          <w:szCs w:val="21"/>
        </w:rPr>
        <w:t>.3</w:t>
      </w:r>
      <w:r w:rsidRPr="002B2DCF">
        <w:rPr>
          <w:rFonts w:hAnsi="宋体" w:hint="eastAsia"/>
          <w:szCs w:val="21"/>
        </w:rPr>
        <w:t>）</w:t>
      </w:r>
      <w:bookmarkEnd w:id="26"/>
      <w:bookmarkEnd w:id="27"/>
      <w:r w:rsidRPr="002B2DCF">
        <w:rPr>
          <w:rFonts w:hAnsi="宋体" w:hint="eastAsia"/>
          <w:szCs w:val="21"/>
        </w:rPr>
        <w:t>；</w:t>
      </w:r>
    </w:p>
    <w:p w:rsidR="00636C80" w:rsidRPr="002B2DCF" w:rsidRDefault="00467E9C">
      <w:pPr>
        <w:pStyle w:val="afb"/>
        <w:rPr>
          <w:rFonts w:hAnsi="宋体"/>
          <w:szCs w:val="21"/>
        </w:rPr>
      </w:pPr>
      <w:r w:rsidRPr="002B2DCF">
        <w:rPr>
          <w:rFonts w:hAnsi="宋体" w:hint="eastAsia"/>
          <w:szCs w:val="21"/>
        </w:rPr>
        <w:t>更改了指示剂溶液的配制方法（见5</w:t>
      </w:r>
      <w:r w:rsidRPr="002B2DCF">
        <w:rPr>
          <w:rFonts w:hAnsi="宋体"/>
          <w:szCs w:val="21"/>
        </w:rPr>
        <w:t>.4</w:t>
      </w:r>
      <w:r w:rsidRPr="002B2DCF">
        <w:rPr>
          <w:rFonts w:hAnsi="宋体" w:hint="eastAsia"/>
          <w:szCs w:val="21"/>
        </w:rPr>
        <w:t>，</w:t>
      </w:r>
      <w:r w:rsidRPr="002B2DCF">
        <w:rPr>
          <w:rFonts w:hAnsi="宋体"/>
          <w:szCs w:val="21"/>
        </w:rPr>
        <w:t>2008</w:t>
      </w:r>
      <w:r w:rsidRPr="002B2DCF">
        <w:rPr>
          <w:rFonts w:hAnsi="宋体" w:hint="eastAsia"/>
          <w:szCs w:val="21"/>
        </w:rPr>
        <w:t>年版的5</w:t>
      </w:r>
      <w:r w:rsidRPr="002B2DCF">
        <w:rPr>
          <w:rFonts w:hAnsi="宋体"/>
          <w:szCs w:val="21"/>
        </w:rPr>
        <w:t>.4</w:t>
      </w:r>
      <w:r w:rsidRPr="002B2DCF">
        <w:rPr>
          <w:rFonts w:hAnsi="宋体" w:hint="eastAsia"/>
          <w:szCs w:val="21"/>
        </w:rPr>
        <w:t>）；</w:t>
      </w:r>
    </w:p>
    <w:p w:rsidR="00636C80" w:rsidRPr="002B2DCF" w:rsidRDefault="00467E9C">
      <w:pPr>
        <w:pStyle w:val="afb"/>
        <w:rPr>
          <w:rFonts w:hAnsi="宋体"/>
          <w:szCs w:val="21"/>
        </w:rPr>
      </w:pPr>
      <w:bookmarkStart w:id="28" w:name="OLE_LINK5"/>
      <w:bookmarkStart w:id="29" w:name="OLE_LINK6"/>
      <w:r w:rsidRPr="002B2DCF">
        <w:rPr>
          <w:rFonts w:hAnsi="宋体" w:hint="eastAsia"/>
          <w:szCs w:val="21"/>
        </w:rPr>
        <w:t>增加了聚硅氧烷消泡剂</w:t>
      </w:r>
      <w:bookmarkEnd w:id="28"/>
      <w:bookmarkEnd w:id="29"/>
      <w:r w:rsidRPr="002B2DCF">
        <w:rPr>
          <w:rFonts w:hAnsi="宋体" w:hint="eastAsia"/>
          <w:szCs w:val="21"/>
        </w:rPr>
        <w:t>（见</w:t>
      </w:r>
      <w:r w:rsidRPr="002B2DCF">
        <w:rPr>
          <w:rFonts w:hAnsi="宋体"/>
          <w:szCs w:val="21"/>
        </w:rPr>
        <w:t>5.5</w:t>
      </w:r>
      <w:r w:rsidRPr="002B2DCF">
        <w:rPr>
          <w:rFonts w:hAnsi="宋体" w:hint="eastAsia"/>
          <w:szCs w:val="21"/>
        </w:rPr>
        <w:t>）；</w:t>
      </w:r>
    </w:p>
    <w:p w:rsidR="00636C80" w:rsidRPr="002B2DCF" w:rsidRDefault="00467E9C">
      <w:pPr>
        <w:pStyle w:val="afb"/>
        <w:rPr>
          <w:rFonts w:hAnsi="宋体"/>
          <w:szCs w:val="21"/>
        </w:rPr>
      </w:pPr>
      <w:r w:rsidRPr="002B2DCF">
        <w:rPr>
          <w:rFonts w:hAnsi="宋体" w:hint="eastAsia"/>
          <w:szCs w:val="21"/>
        </w:rPr>
        <w:t>增加了氢氧化钙</w:t>
      </w:r>
      <w:r w:rsidR="00021695" w:rsidRPr="002B2DCF">
        <w:rPr>
          <w:rFonts w:hAnsi="宋体" w:hint="eastAsia"/>
          <w:szCs w:val="21"/>
        </w:rPr>
        <w:t>饱和</w:t>
      </w:r>
      <w:r w:rsidRPr="002B2DCF">
        <w:rPr>
          <w:rFonts w:hAnsi="宋体" w:hint="eastAsia"/>
          <w:szCs w:val="21"/>
        </w:rPr>
        <w:t>溶液（见</w:t>
      </w:r>
      <w:r w:rsidRPr="002B2DCF">
        <w:rPr>
          <w:rFonts w:hAnsi="宋体"/>
          <w:szCs w:val="21"/>
        </w:rPr>
        <w:t>5.6</w:t>
      </w:r>
      <w:r w:rsidRPr="002B2DCF">
        <w:rPr>
          <w:rFonts w:hAnsi="宋体" w:hint="eastAsia"/>
          <w:szCs w:val="21"/>
        </w:rPr>
        <w:t>）；</w:t>
      </w:r>
    </w:p>
    <w:p w:rsidR="00636C80" w:rsidRPr="002B2DCF" w:rsidRDefault="00467E9C">
      <w:pPr>
        <w:pStyle w:val="afb"/>
        <w:rPr>
          <w:rFonts w:hAnsi="宋体"/>
          <w:szCs w:val="21"/>
        </w:rPr>
      </w:pPr>
      <w:r w:rsidRPr="00E417B1">
        <w:rPr>
          <w:rFonts w:hAnsi="宋体" w:hint="eastAsia"/>
          <w:szCs w:val="21"/>
        </w:rPr>
        <w:t>将</w:t>
      </w:r>
      <w:r w:rsidRPr="00E417B1">
        <w:rPr>
          <w:rFonts w:hAnsi="宋体"/>
          <w:szCs w:val="21"/>
        </w:rPr>
        <w:t>“</w:t>
      </w:r>
      <w:r w:rsidRPr="00E417B1">
        <w:rPr>
          <w:rFonts w:hAnsi="宋体" w:hint="eastAsia"/>
          <w:szCs w:val="21"/>
        </w:rPr>
        <w:t>移液管</w:t>
      </w:r>
      <w:r w:rsidRPr="00E417B1">
        <w:rPr>
          <w:rFonts w:hAnsi="宋体"/>
          <w:szCs w:val="21"/>
        </w:rPr>
        <w:t>”</w:t>
      </w:r>
      <w:r w:rsidRPr="004D0E72">
        <w:rPr>
          <w:rFonts w:hAnsi="宋体" w:hint="eastAsia"/>
          <w:szCs w:val="21"/>
        </w:rPr>
        <w:t>改为“单标线吸量管”并增加了规范性引用文件GB/T</w:t>
      </w:r>
      <w:r w:rsidRPr="004D0E72">
        <w:rPr>
          <w:rFonts w:hAnsi="宋体"/>
          <w:szCs w:val="21"/>
        </w:rPr>
        <w:t xml:space="preserve"> </w:t>
      </w:r>
      <w:r w:rsidRPr="002B2DCF">
        <w:rPr>
          <w:rFonts w:hAnsi="宋体"/>
          <w:szCs w:val="21"/>
        </w:rPr>
        <w:t>12808（见6.4，2008</w:t>
      </w:r>
      <w:r w:rsidRPr="002B2DCF">
        <w:rPr>
          <w:rFonts w:hAnsi="宋体" w:hint="eastAsia"/>
          <w:szCs w:val="21"/>
        </w:rPr>
        <w:t>年版的</w:t>
      </w:r>
      <w:r w:rsidRPr="002B2DCF">
        <w:rPr>
          <w:rFonts w:hAnsi="宋体"/>
          <w:szCs w:val="21"/>
        </w:rPr>
        <w:t>6.4</w:t>
      </w:r>
      <w:r w:rsidRPr="002B2DCF">
        <w:rPr>
          <w:rFonts w:hAnsi="宋体" w:hint="eastAsia"/>
          <w:szCs w:val="21"/>
        </w:rPr>
        <w:t>）；</w:t>
      </w:r>
    </w:p>
    <w:p w:rsidR="00636C80" w:rsidRPr="002B2DCF" w:rsidRDefault="00467E9C">
      <w:pPr>
        <w:pStyle w:val="afb"/>
        <w:rPr>
          <w:rFonts w:hAnsi="宋体"/>
          <w:szCs w:val="21"/>
        </w:rPr>
      </w:pPr>
      <w:r w:rsidRPr="002B2DCF">
        <w:rPr>
          <w:rFonts w:hAnsi="宋体" w:hint="eastAsia"/>
          <w:szCs w:val="21"/>
        </w:rPr>
        <w:t>删除了滴定管，容量适宜</w:t>
      </w:r>
      <w:proofErr w:type="gramStart"/>
      <w:r w:rsidRPr="002B2DCF">
        <w:rPr>
          <w:rFonts w:hAnsi="宋体" w:hint="eastAsia"/>
          <w:szCs w:val="21"/>
        </w:rPr>
        <w:t>”</w:t>
      </w:r>
      <w:proofErr w:type="gramEnd"/>
      <w:r w:rsidRPr="00E417B1">
        <w:rPr>
          <w:rFonts w:hAnsi="宋体" w:hint="eastAsia"/>
          <w:szCs w:val="21"/>
        </w:rPr>
        <w:t>（见</w:t>
      </w:r>
      <w:r w:rsidRPr="00E417B1">
        <w:rPr>
          <w:rFonts w:hAnsi="宋体"/>
          <w:szCs w:val="21"/>
        </w:rPr>
        <w:t>2008</w:t>
      </w:r>
      <w:r w:rsidRPr="00E417B1">
        <w:rPr>
          <w:rFonts w:hAnsi="宋体" w:hint="eastAsia"/>
          <w:szCs w:val="21"/>
        </w:rPr>
        <w:t>年版的</w:t>
      </w:r>
      <w:r w:rsidRPr="00E417B1">
        <w:rPr>
          <w:rFonts w:hAnsi="宋体"/>
          <w:szCs w:val="21"/>
        </w:rPr>
        <w:t>6.5</w:t>
      </w:r>
      <w:r w:rsidRPr="004D0E72">
        <w:rPr>
          <w:rFonts w:hAnsi="宋体" w:hint="eastAsia"/>
          <w:szCs w:val="21"/>
        </w:rPr>
        <w:t>）</w:t>
      </w:r>
      <w:r w:rsidRPr="002B2DCF">
        <w:rPr>
          <w:rFonts w:hAnsi="宋体" w:hint="eastAsia"/>
          <w:szCs w:val="21"/>
        </w:rPr>
        <w:t>；</w:t>
      </w:r>
    </w:p>
    <w:p w:rsidR="00636C80" w:rsidRPr="002B2DCF" w:rsidRDefault="00467E9C">
      <w:pPr>
        <w:pStyle w:val="afb"/>
        <w:rPr>
          <w:rFonts w:hAnsi="宋体"/>
          <w:szCs w:val="21"/>
        </w:rPr>
      </w:pPr>
      <w:r w:rsidRPr="002B2DCF">
        <w:rPr>
          <w:rFonts w:hAnsi="宋体" w:hint="eastAsia"/>
          <w:szCs w:val="21"/>
        </w:rPr>
        <w:t>增加了定性滤纸及规范性引用文件GB/T</w:t>
      </w:r>
      <w:r w:rsidRPr="002B2DCF">
        <w:rPr>
          <w:rFonts w:hAnsi="宋体"/>
          <w:szCs w:val="21"/>
        </w:rPr>
        <w:t xml:space="preserve"> 1914 </w:t>
      </w:r>
      <w:r w:rsidRPr="002B2DCF">
        <w:rPr>
          <w:rFonts w:hAnsi="宋体" w:hint="eastAsia"/>
          <w:szCs w:val="21"/>
        </w:rPr>
        <w:t>（见6.5）；</w:t>
      </w:r>
    </w:p>
    <w:p w:rsidR="006036C9" w:rsidRPr="002B2DCF" w:rsidRDefault="00467E9C" w:rsidP="006036C9">
      <w:pPr>
        <w:pStyle w:val="afb"/>
        <w:rPr>
          <w:rFonts w:hAnsi="宋体"/>
          <w:szCs w:val="21"/>
        </w:rPr>
      </w:pPr>
      <w:r w:rsidRPr="002B2DCF">
        <w:rPr>
          <w:rFonts w:hAnsi="宋体" w:hint="eastAsia"/>
          <w:szCs w:val="21"/>
        </w:rPr>
        <w:t>增加了气泵及其使用方法（见6</w:t>
      </w:r>
      <w:r w:rsidRPr="002B2DCF">
        <w:rPr>
          <w:rFonts w:hAnsi="宋体"/>
          <w:szCs w:val="21"/>
        </w:rPr>
        <w:t>.6</w:t>
      </w:r>
      <w:r w:rsidRPr="002B2DCF">
        <w:rPr>
          <w:rFonts w:hAnsi="宋体" w:hint="eastAsia"/>
          <w:szCs w:val="21"/>
        </w:rPr>
        <w:t>、8.2）；</w:t>
      </w:r>
      <w:bookmarkStart w:id="30" w:name="OLE_LINK7"/>
    </w:p>
    <w:p w:rsidR="00352362" w:rsidRPr="002B2DCF" w:rsidRDefault="00352362" w:rsidP="006036C9">
      <w:pPr>
        <w:pStyle w:val="afb"/>
        <w:rPr>
          <w:rFonts w:hAnsi="宋体"/>
          <w:szCs w:val="21"/>
        </w:rPr>
      </w:pPr>
      <w:r w:rsidRPr="002B2DCF">
        <w:rPr>
          <w:rFonts w:hAnsi="宋体" w:hint="eastAsia"/>
          <w:szCs w:val="21"/>
        </w:rPr>
        <w:t>更改了试验步骤（见</w:t>
      </w:r>
      <w:r w:rsidRPr="002B2DCF">
        <w:rPr>
          <w:rFonts w:hAnsi="宋体"/>
          <w:szCs w:val="21"/>
        </w:rPr>
        <w:t>8.2</w:t>
      </w:r>
      <w:r w:rsidR="00B4248C" w:rsidRPr="002B2DCF">
        <w:rPr>
          <w:rFonts w:hAnsi="宋体" w:hint="eastAsia"/>
          <w:szCs w:val="21"/>
        </w:rPr>
        <w:t>，</w:t>
      </w:r>
      <w:r w:rsidRPr="002B2DCF">
        <w:rPr>
          <w:rFonts w:hAnsi="宋体" w:hint="eastAsia"/>
          <w:szCs w:val="21"/>
        </w:rPr>
        <w:t>2008年版的8.2）</w:t>
      </w:r>
      <w:r w:rsidR="00066DAC" w:rsidRPr="002B2DCF">
        <w:rPr>
          <w:rFonts w:hAnsi="宋体" w:hint="eastAsia"/>
          <w:szCs w:val="21"/>
        </w:rPr>
        <w:t>；</w:t>
      </w:r>
    </w:p>
    <w:p w:rsidR="006036C9" w:rsidRPr="002B2DCF" w:rsidRDefault="006036C9" w:rsidP="006036C9">
      <w:pPr>
        <w:pStyle w:val="afb"/>
        <w:rPr>
          <w:rFonts w:hAnsi="宋体"/>
          <w:szCs w:val="21"/>
        </w:rPr>
      </w:pPr>
      <w:r w:rsidRPr="002B2DCF">
        <w:rPr>
          <w:rFonts w:hAnsi="宋体" w:hint="eastAsia"/>
          <w:szCs w:val="21"/>
        </w:rPr>
        <w:t>增加了指示剂颜色变化说明（见8</w:t>
      </w:r>
      <w:r w:rsidRPr="002B2DCF">
        <w:rPr>
          <w:rFonts w:hAnsi="宋体"/>
          <w:szCs w:val="21"/>
        </w:rPr>
        <w:t>.2</w:t>
      </w:r>
      <w:r w:rsidRPr="002B2DCF">
        <w:rPr>
          <w:rFonts w:hAnsi="宋体" w:hint="eastAsia"/>
          <w:szCs w:val="21"/>
        </w:rPr>
        <w:t>）；</w:t>
      </w:r>
    </w:p>
    <w:p w:rsidR="006036C9" w:rsidRPr="002B2DCF" w:rsidRDefault="006036C9" w:rsidP="006036C9">
      <w:pPr>
        <w:pStyle w:val="afb"/>
        <w:rPr>
          <w:rFonts w:hAnsi="宋体"/>
          <w:szCs w:val="21"/>
        </w:rPr>
      </w:pPr>
      <w:r w:rsidRPr="002B2DCF">
        <w:rPr>
          <w:rFonts w:hAnsi="宋体" w:hint="eastAsia"/>
          <w:szCs w:val="21"/>
        </w:rPr>
        <w:t>增加了精密度数据（见第1</w:t>
      </w:r>
      <w:r w:rsidRPr="002B2DCF">
        <w:rPr>
          <w:rFonts w:hAnsi="宋体"/>
          <w:szCs w:val="21"/>
        </w:rPr>
        <w:t>0</w:t>
      </w:r>
      <w:r w:rsidRPr="002B2DCF">
        <w:rPr>
          <w:rFonts w:hAnsi="宋体" w:hint="eastAsia"/>
          <w:szCs w:val="21"/>
        </w:rPr>
        <w:t>章、附录A）。</w:t>
      </w:r>
    </w:p>
    <w:bookmarkEnd w:id="30"/>
    <w:p w:rsidR="00636C80" w:rsidRPr="002B2DCF" w:rsidRDefault="00467E9C">
      <w:pPr>
        <w:pStyle w:val="afb"/>
        <w:numPr>
          <w:ilvl w:val="0"/>
          <w:numId w:val="0"/>
        </w:numPr>
        <w:ind w:left="425"/>
        <w:rPr>
          <w:rFonts w:hAnsi="宋体"/>
          <w:szCs w:val="21"/>
        </w:rPr>
      </w:pPr>
      <w:r w:rsidRPr="002B2DCF">
        <w:rPr>
          <w:rFonts w:hAnsi="宋体" w:hint="eastAsia"/>
          <w:szCs w:val="21"/>
        </w:rPr>
        <w:t>本文件修改采用ISO</w:t>
      </w:r>
      <w:r w:rsidRPr="002B2DCF">
        <w:rPr>
          <w:rFonts w:hAnsi="宋体"/>
          <w:szCs w:val="21"/>
        </w:rPr>
        <w:t xml:space="preserve"> </w:t>
      </w:r>
      <w:r w:rsidRPr="002B2DCF">
        <w:rPr>
          <w:rFonts w:hAnsi="宋体" w:hint="eastAsia"/>
          <w:szCs w:val="21"/>
        </w:rPr>
        <w:t>506:2020《浓缩天然胶乳</w:t>
      </w:r>
      <w:r w:rsidRPr="002B2DCF">
        <w:rPr>
          <w:rFonts w:hAnsi="宋体"/>
          <w:szCs w:val="21"/>
        </w:rPr>
        <w:t xml:space="preserve"> </w:t>
      </w:r>
      <w:r w:rsidRPr="002B2DCF">
        <w:rPr>
          <w:rFonts w:hAnsi="宋体" w:hint="eastAsia"/>
          <w:szCs w:val="21"/>
        </w:rPr>
        <w:t>挥发脂肪酸值的测定》。</w:t>
      </w:r>
    </w:p>
    <w:p w:rsidR="00636C80" w:rsidRPr="002B2DCF" w:rsidRDefault="00467E9C">
      <w:pPr>
        <w:pStyle w:val="afb"/>
        <w:numPr>
          <w:ilvl w:val="0"/>
          <w:numId w:val="0"/>
        </w:numPr>
        <w:ind w:left="425"/>
        <w:rPr>
          <w:rFonts w:hAnsi="宋体" w:hint="eastAsia"/>
          <w:color w:val="101010"/>
          <w:szCs w:val="21"/>
        </w:rPr>
      </w:pPr>
      <w:r w:rsidRPr="002B2DCF">
        <w:rPr>
          <w:rFonts w:hAnsi="宋体" w:hint="eastAsia"/>
          <w:color w:val="101010"/>
          <w:szCs w:val="21"/>
        </w:rPr>
        <w:t>本文件与</w:t>
      </w:r>
      <w:r w:rsidRPr="002B2DCF">
        <w:rPr>
          <w:rFonts w:hAnsi="宋体"/>
          <w:szCs w:val="21"/>
        </w:rPr>
        <w:t>ISO 506:2020</w:t>
      </w:r>
      <w:r w:rsidRPr="002B2DCF">
        <w:rPr>
          <w:rFonts w:hAnsi="宋体" w:hint="eastAsia"/>
          <w:color w:val="101010"/>
          <w:szCs w:val="21"/>
        </w:rPr>
        <w:t>相比在结构上有调整，</w:t>
      </w:r>
      <w:proofErr w:type="gramStart"/>
      <w:r w:rsidRPr="002B2DCF">
        <w:rPr>
          <w:rFonts w:hAnsi="宋体" w:hint="eastAsia"/>
          <w:color w:val="101010"/>
          <w:szCs w:val="21"/>
        </w:rPr>
        <w:t>具体章条</w:t>
      </w:r>
      <w:proofErr w:type="gramEnd"/>
      <w:r w:rsidRPr="002B2DCF">
        <w:rPr>
          <w:rFonts w:hAnsi="宋体" w:hint="eastAsia"/>
          <w:color w:val="101010"/>
          <w:szCs w:val="21"/>
        </w:rPr>
        <w:t>编号如下：</w:t>
      </w:r>
    </w:p>
    <w:p w:rsidR="00636C80" w:rsidRPr="002B2DCF" w:rsidRDefault="00467E9C">
      <w:pPr>
        <w:pStyle w:val="af8"/>
        <w:rPr>
          <w:rFonts w:hAnsi="宋体"/>
          <w:szCs w:val="21"/>
        </w:rPr>
      </w:pPr>
      <w:r w:rsidRPr="002B2DCF">
        <w:rPr>
          <w:rFonts w:hAnsi="宋体" w:hint="eastAsia"/>
          <w:szCs w:val="21"/>
        </w:rPr>
        <w:t>在“仪器”中删除了“滴定管，容量适宜”</w:t>
      </w:r>
      <w:r w:rsidRPr="002B2DCF">
        <w:rPr>
          <w:rFonts w:hAnsi="宋体" w:hint="eastAsia"/>
          <w:color w:val="101010"/>
          <w:szCs w:val="21"/>
        </w:rPr>
        <w:t>一条并调整了条顺序（见</w:t>
      </w:r>
      <w:r w:rsidRPr="002B2DCF">
        <w:rPr>
          <w:rFonts w:hAnsi="宋体"/>
          <w:color w:val="101010"/>
          <w:szCs w:val="21"/>
        </w:rPr>
        <w:t>6.5</w:t>
      </w:r>
      <w:r w:rsidRPr="002B2DCF">
        <w:rPr>
          <w:rFonts w:hAnsi="宋体" w:hint="eastAsia"/>
          <w:color w:val="101010"/>
          <w:szCs w:val="21"/>
        </w:rPr>
        <w:t>）。</w:t>
      </w:r>
    </w:p>
    <w:p w:rsidR="00636C80" w:rsidRPr="002B2DCF" w:rsidRDefault="00467E9C">
      <w:pPr>
        <w:pStyle w:val="af8"/>
        <w:numPr>
          <w:ilvl w:val="0"/>
          <w:numId w:val="0"/>
        </w:numPr>
        <w:tabs>
          <w:tab w:val="clear" w:pos="851"/>
          <w:tab w:val="left" w:pos="426"/>
        </w:tabs>
        <w:ind w:left="426"/>
        <w:rPr>
          <w:rFonts w:hAnsi="宋体"/>
          <w:szCs w:val="21"/>
        </w:rPr>
      </w:pPr>
      <w:r w:rsidRPr="002B2DCF">
        <w:rPr>
          <w:rFonts w:hAnsi="宋体" w:hint="eastAsia"/>
          <w:szCs w:val="21"/>
        </w:rPr>
        <w:t>本文件与ISO</w:t>
      </w:r>
      <w:r w:rsidRPr="002B2DCF">
        <w:rPr>
          <w:rFonts w:hAnsi="宋体"/>
          <w:szCs w:val="21"/>
        </w:rPr>
        <w:t xml:space="preserve"> </w:t>
      </w:r>
      <w:r w:rsidRPr="002B2DCF">
        <w:rPr>
          <w:rFonts w:hAnsi="宋体" w:hint="eastAsia"/>
          <w:szCs w:val="21"/>
        </w:rPr>
        <w:t>506:2020的技术差异和原因如下：</w:t>
      </w:r>
    </w:p>
    <w:p w:rsidR="005A1BB7" w:rsidRPr="002B2DCF" w:rsidRDefault="002E52D1" w:rsidP="005A1BB7">
      <w:pPr>
        <w:pStyle w:val="af8"/>
        <w:rPr>
          <w:rFonts w:hAnsi="宋体"/>
          <w:szCs w:val="21"/>
        </w:rPr>
      </w:pPr>
      <w:bookmarkStart w:id="31" w:name="OLE_LINK1"/>
      <w:r w:rsidRPr="002B2DCF">
        <w:rPr>
          <w:rFonts w:hAnsi="宋体" w:hint="eastAsia"/>
          <w:szCs w:val="21"/>
        </w:rPr>
        <w:t>规定</w:t>
      </w:r>
      <w:r w:rsidR="00467E9C" w:rsidRPr="002B2DCF">
        <w:rPr>
          <w:rFonts w:hAnsi="宋体" w:hint="eastAsia"/>
          <w:szCs w:val="21"/>
        </w:rPr>
        <w:t>了邻苯二甲酸氢钾溶液的浓度（见</w:t>
      </w:r>
      <w:r w:rsidR="005A1BB7" w:rsidRPr="002B2DCF">
        <w:rPr>
          <w:rFonts w:hAnsi="宋体"/>
          <w:szCs w:val="21"/>
        </w:rPr>
        <w:t>5.3</w:t>
      </w:r>
      <w:r w:rsidR="00467E9C" w:rsidRPr="002B2DCF">
        <w:rPr>
          <w:rFonts w:hAnsi="宋体" w:hint="eastAsia"/>
          <w:szCs w:val="21"/>
        </w:rPr>
        <w:t>）；</w:t>
      </w:r>
    </w:p>
    <w:p w:rsidR="002E52D1" w:rsidRPr="002B2DCF" w:rsidRDefault="005A1BB7" w:rsidP="005A1BB7">
      <w:pPr>
        <w:pStyle w:val="af8"/>
        <w:rPr>
          <w:rFonts w:hAnsi="宋体"/>
          <w:szCs w:val="21"/>
        </w:rPr>
      </w:pPr>
      <w:r w:rsidRPr="002B2DCF">
        <w:rPr>
          <w:rFonts w:hAnsi="宋体" w:hint="eastAsia"/>
          <w:szCs w:val="21"/>
        </w:rPr>
        <w:t>增加了规范性引用文件GB/T 1914</w:t>
      </w:r>
      <w:r w:rsidR="002E52D1" w:rsidRPr="002B2DCF">
        <w:rPr>
          <w:rFonts w:hAnsi="宋体" w:hint="eastAsia"/>
          <w:szCs w:val="21"/>
        </w:rPr>
        <w:t>（见6.4）；</w:t>
      </w:r>
    </w:p>
    <w:p w:rsidR="00636C80" w:rsidRPr="002B2DCF" w:rsidRDefault="002E52D1" w:rsidP="005A1BB7">
      <w:pPr>
        <w:pStyle w:val="af8"/>
        <w:rPr>
          <w:rFonts w:hAnsi="宋体"/>
          <w:szCs w:val="21"/>
        </w:rPr>
      </w:pPr>
      <w:r w:rsidRPr="002B2DCF">
        <w:rPr>
          <w:rFonts w:hAnsi="宋体" w:hint="eastAsia"/>
          <w:szCs w:val="21"/>
        </w:rPr>
        <w:t>增加了规范性引用文件</w:t>
      </w:r>
      <w:r w:rsidR="005A1BB7" w:rsidRPr="002B2DCF">
        <w:rPr>
          <w:rFonts w:hAnsi="宋体"/>
          <w:szCs w:val="21"/>
        </w:rPr>
        <w:t xml:space="preserve">GB/T </w:t>
      </w:r>
      <w:r w:rsidR="005A1BB7" w:rsidRPr="002B2DCF">
        <w:rPr>
          <w:rFonts w:hAnsi="宋体" w:hint="eastAsia"/>
          <w:szCs w:val="21"/>
        </w:rPr>
        <w:t>12808（见6.5）；</w:t>
      </w:r>
    </w:p>
    <w:p w:rsidR="00636C80" w:rsidRPr="002B2DCF" w:rsidRDefault="00467E9C">
      <w:pPr>
        <w:pStyle w:val="af8"/>
        <w:rPr>
          <w:rFonts w:hAnsi="宋体"/>
          <w:szCs w:val="21"/>
        </w:rPr>
      </w:pPr>
      <w:bookmarkStart w:id="32" w:name="OLE_LINK2"/>
      <w:r w:rsidRPr="002B2DCF">
        <w:rPr>
          <w:rFonts w:hAnsi="宋体" w:hint="eastAsia"/>
          <w:szCs w:val="21"/>
        </w:rPr>
        <w:t>用规范性引用的G</w:t>
      </w:r>
      <w:r w:rsidRPr="002B2DCF">
        <w:rPr>
          <w:rFonts w:hAnsi="宋体"/>
          <w:szCs w:val="21"/>
        </w:rPr>
        <w:t>B/T 8290</w:t>
      </w:r>
      <w:r w:rsidRPr="002B2DCF">
        <w:rPr>
          <w:rFonts w:hAnsi="宋体" w:hint="eastAsia"/>
          <w:szCs w:val="21"/>
        </w:rPr>
        <w:t>替换了ISO</w:t>
      </w:r>
      <w:r w:rsidRPr="002B2DCF">
        <w:rPr>
          <w:rFonts w:hAnsi="宋体"/>
          <w:szCs w:val="21"/>
        </w:rPr>
        <w:t xml:space="preserve"> </w:t>
      </w:r>
      <w:r w:rsidRPr="002B2DCF">
        <w:rPr>
          <w:rFonts w:hAnsi="宋体" w:hint="eastAsia"/>
          <w:szCs w:val="21"/>
        </w:rPr>
        <w:t>123（见第7章），以适应我国对胶乳取样的规定</w:t>
      </w:r>
      <w:bookmarkEnd w:id="32"/>
      <w:r w:rsidRPr="002B2DCF">
        <w:rPr>
          <w:rFonts w:hAnsi="宋体" w:hint="eastAsia"/>
          <w:szCs w:val="21"/>
        </w:rPr>
        <w:t>；</w:t>
      </w:r>
    </w:p>
    <w:p w:rsidR="00636C80" w:rsidRPr="002B2DCF" w:rsidRDefault="00467E9C">
      <w:pPr>
        <w:pStyle w:val="af8"/>
        <w:rPr>
          <w:rFonts w:hAnsi="宋体"/>
          <w:szCs w:val="21"/>
        </w:rPr>
      </w:pPr>
      <w:bookmarkStart w:id="33" w:name="OLE_LINK3"/>
      <w:r w:rsidRPr="002B2DCF">
        <w:rPr>
          <w:rFonts w:hAnsi="宋体" w:hint="eastAsia"/>
          <w:szCs w:val="21"/>
        </w:rPr>
        <w:t>用规范性引用的G</w:t>
      </w:r>
      <w:r w:rsidRPr="002B2DCF">
        <w:rPr>
          <w:rFonts w:hAnsi="宋体"/>
          <w:szCs w:val="21"/>
        </w:rPr>
        <w:t>B/T 8298</w:t>
      </w:r>
      <w:r w:rsidRPr="002B2DCF">
        <w:rPr>
          <w:rFonts w:hAnsi="宋体" w:hint="eastAsia"/>
          <w:szCs w:val="21"/>
        </w:rPr>
        <w:t>替换了ISO</w:t>
      </w:r>
      <w:r w:rsidRPr="002B2DCF">
        <w:rPr>
          <w:rFonts w:hAnsi="宋体"/>
          <w:szCs w:val="21"/>
        </w:rPr>
        <w:t xml:space="preserve"> </w:t>
      </w:r>
      <w:r w:rsidRPr="002B2DCF">
        <w:rPr>
          <w:rFonts w:hAnsi="宋体" w:hint="eastAsia"/>
          <w:szCs w:val="21"/>
        </w:rPr>
        <w:t>124（见</w:t>
      </w:r>
      <w:r w:rsidRPr="002B2DCF">
        <w:rPr>
          <w:rFonts w:hAnsi="宋体"/>
          <w:szCs w:val="21"/>
        </w:rPr>
        <w:t>8.1</w:t>
      </w:r>
      <w:r w:rsidRPr="002B2DCF">
        <w:rPr>
          <w:rFonts w:hAnsi="宋体" w:hint="eastAsia"/>
          <w:szCs w:val="21"/>
        </w:rPr>
        <w:t>），</w:t>
      </w:r>
      <w:bookmarkStart w:id="34" w:name="OLE_LINK10"/>
      <w:bookmarkStart w:id="35" w:name="OLE_LINK11"/>
      <w:r w:rsidRPr="002B2DCF">
        <w:rPr>
          <w:rFonts w:hAnsi="宋体" w:hint="eastAsia"/>
          <w:szCs w:val="21"/>
        </w:rPr>
        <w:t>以适应我国对胶乳总固体含量测定的规定</w:t>
      </w:r>
      <w:bookmarkEnd w:id="33"/>
      <w:bookmarkEnd w:id="34"/>
      <w:bookmarkEnd w:id="35"/>
      <w:r w:rsidRPr="002B2DCF">
        <w:rPr>
          <w:rFonts w:hAnsi="宋体" w:hint="eastAsia"/>
          <w:szCs w:val="21"/>
        </w:rPr>
        <w:t>；</w:t>
      </w:r>
    </w:p>
    <w:p w:rsidR="00636C80" w:rsidRPr="002B2DCF" w:rsidRDefault="00467E9C">
      <w:pPr>
        <w:pStyle w:val="af8"/>
        <w:rPr>
          <w:rFonts w:hAnsi="宋体"/>
          <w:szCs w:val="21"/>
        </w:rPr>
      </w:pPr>
      <w:r w:rsidRPr="002B2DCF">
        <w:rPr>
          <w:rFonts w:hAnsi="宋体" w:hint="eastAsia"/>
          <w:szCs w:val="21"/>
        </w:rPr>
        <w:t>用规范性引用的G</w:t>
      </w:r>
      <w:r w:rsidRPr="002B2DCF">
        <w:rPr>
          <w:rFonts w:hAnsi="宋体"/>
          <w:szCs w:val="21"/>
        </w:rPr>
        <w:t xml:space="preserve">B/T </w:t>
      </w:r>
      <w:r w:rsidRPr="002B2DCF">
        <w:rPr>
          <w:rFonts w:hAnsi="宋体" w:hint="eastAsia"/>
          <w:szCs w:val="21"/>
        </w:rPr>
        <w:t>8299替换了ISO</w:t>
      </w:r>
      <w:r w:rsidRPr="002B2DCF">
        <w:rPr>
          <w:rFonts w:hAnsi="宋体"/>
          <w:szCs w:val="21"/>
        </w:rPr>
        <w:t xml:space="preserve"> </w:t>
      </w:r>
      <w:r w:rsidRPr="002B2DCF">
        <w:rPr>
          <w:rFonts w:hAnsi="宋体" w:hint="eastAsia"/>
          <w:szCs w:val="21"/>
        </w:rPr>
        <w:t>125（见</w:t>
      </w:r>
      <w:r w:rsidRPr="002B2DCF">
        <w:rPr>
          <w:rFonts w:hAnsi="宋体"/>
          <w:szCs w:val="21"/>
        </w:rPr>
        <w:t>8.1</w:t>
      </w:r>
      <w:r w:rsidRPr="002B2DCF">
        <w:rPr>
          <w:rFonts w:hAnsi="宋体" w:hint="eastAsia"/>
          <w:szCs w:val="21"/>
        </w:rPr>
        <w:t>），以适应我国对浓缩天然胶乳干胶含量测定的规定</w:t>
      </w:r>
      <w:r w:rsidR="00B54B01" w:rsidRPr="002B2DCF">
        <w:rPr>
          <w:rFonts w:hAnsi="宋体" w:hint="eastAsia"/>
          <w:szCs w:val="21"/>
        </w:rPr>
        <w:t>。</w:t>
      </w:r>
    </w:p>
    <w:bookmarkEnd w:id="31"/>
    <w:p w:rsidR="00636C80" w:rsidRPr="002B2DCF" w:rsidRDefault="00467E9C">
      <w:pPr>
        <w:pStyle w:val="af8"/>
        <w:numPr>
          <w:ilvl w:val="0"/>
          <w:numId w:val="0"/>
        </w:numPr>
        <w:ind w:left="425"/>
        <w:rPr>
          <w:rFonts w:hAnsi="宋体"/>
          <w:szCs w:val="21"/>
        </w:rPr>
      </w:pPr>
      <w:r w:rsidRPr="002B2DCF">
        <w:rPr>
          <w:rFonts w:hAnsi="宋体" w:hint="eastAsia"/>
          <w:szCs w:val="21"/>
        </w:rPr>
        <w:t>本文件做了下列编辑性改动：</w:t>
      </w:r>
    </w:p>
    <w:p w:rsidR="00711EA5" w:rsidRDefault="00711EA5">
      <w:pPr>
        <w:pStyle w:val="af8"/>
        <w:rPr>
          <w:rFonts w:hAnsi="宋体"/>
          <w:szCs w:val="21"/>
        </w:rPr>
      </w:pPr>
      <w:r w:rsidRPr="002B2DCF">
        <w:rPr>
          <w:rFonts w:hAnsi="宋体" w:hint="eastAsia"/>
          <w:szCs w:val="21"/>
        </w:rPr>
        <w:t>更改了文件</w:t>
      </w:r>
      <w:r w:rsidR="006E6783" w:rsidRPr="002B2DCF">
        <w:rPr>
          <w:rFonts w:hAnsi="宋体" w:hint="eastAsia"/>
          <w:szCs w:val="21"/>
        </w:rPr>
        <w:t>的</w:t>
      </w:r>
      <w:r w:rsidRPr="002B2DCF">
        <w:rPr>
          <w:rFonts w:hAnsi="宋体" w:hint="eastAsia"/>
          <w:szCs w:val="21"/>
        </w:rPr>
        <w:t>英文名称，以使用规范的术语；</w:t>
      </w:r>
    </w:p>
    <w:p w:rsidR="004D0E72" w:rsidRPr="002B2DCF" w:rsidRDefault="004D0E72">
      <w:pPr>
        <w:pStyle w:val="af8"/>
        <w:rPr>
          <w:rFonts w:hAnsi="宋体"/>
          <w:szCs w:val="21"/>
        </w:rPr>
      </w:pPr>
      <w:r w:rsidRPr="004D0E72">
        <w:rPr>
          <w:rFonts w:hAnsi="宋体" w:hint="eastAsia"/>
          <w:szCs w:val="21"/>
        </w:rPr>
        <w:t>增加了试剂的</w:t>
      </w:r>
      <w:r w:rsidRPr="006D4FA3">
        <w:rPr>
          <w:rFonts w:hAnsi="宋体"/>
        </w:rPr>
        <w:t>CAS号（见第5章），以更好地满足GB/T 20001.4—2015的规定；</w:t>
      </w:r>
    </w:p>
    <w:p w:rsidR="00C87AC8" w:rsidRPr="002B2DCF" w:rsidRDefault="00C87AC8" w:rsidP="00711EA5">
      <w:pPr>
        <w:pStyle w:val="af8"/>
        <w:rPr>
          <w:rFonts w:hAnsi="宋体"/>
          <w:szCs w:val="21"/>
        </w:rPr>
      </w:pPr>
      <w:bookmarkStart w:id="36" w:name="OLE_LINK15"/>
      <w:bookmarkStart w:id="37" w:name="OLE_LINK16"/>
      <w:r w:rsidRPr="002B2DCF">
        <w:rPr>
          <w:rFonts w:hAnsi="宋体" w:hint="eastAsia"/>
          <w:szCs w:val="21"/>
        </w:rPr>
        <w:t>根据重新组织的实验室</w:t>
      </w:r>
      <w:proofErr w:type="gramStart"/>
      <w:r w:rsidRPr="002B2DCF">
        <w:rPr>
          <w:rFonts w:hAnsi="宋体" w:hint="eastAsia"/>
          <w:szCs w:val="21"/>
        </w:rPr>
        <w:t>间试验</w:t>
      </w:r>
      <w:proofErr w:type="gramEnd"/>
      <w:r w:rsidRPr="002B2DCF">
        <w:rPr>
          <w:rFonts w:hAnsi="宋体" w:hint="eastAsia"/>
          <w:szCs w:val="21"/>
        </w:rPr>
        <w:t>结果，更改了精密度数据</w:t>
      </w:r>
      <w:bookmarkEnd w:id="36"/>
      <w:bookmarkEnd w:id="37"/>
      <w:r w:rsidRPr="002B2DCF">
        <w:rPr>
          <w:rFonts w:hAnsi="宋体" w:hint="eastAsia"/>
          <w:szCs w:val="21"/>
        </w:rPr>
        <w:t>（见附录A，ISO</w:t>
      </w:r>
      <w:r w:rsidRPr="002B2DCF">
        <w:rPr>
          <w:rFonts w:hAnsi="宋体"/>
          <w:szCs w:val="21"/>
        </w:rPr>
        <w:t xml:space="preserve"> </w:t>
      </w:r>
      <w:r w:rsidRPr="002B2DCF">
        <w:rPr>
          <w:rFonts w:hAnsi="宋体" w:hint="eastAsia"/>
          <w:szCs w:val="21"/>
        </w:rPr>
        <w:t>506:2020的附录A）。</w:t>
      </w:r>
    </w:p>
    <w:p w:rsidR="00636C80" w:rsidRPr="002B2DCF" w:rsidRDefault="00467E9C">
      <w:pPr>
        <w:pStyle w:val="afffff7"/>
        <w:ind w:firstLine="420"/>
        <w:rPr>
          <w:rFonts w:hAnsi="宋体"/>
          <w:szCs w:val="21"/>
        </w:rPr>
      </w:pPr>
      <w:r w:rsidRPr="002B2DCF">
        <w:rPr>
          <w:rFonts w:hAnsi="宋体" w:hint="eastAsia"/>
          <w:szCs w:val="21"/>
        </w:rPr>
        <w:t>请注意本文件的某些内容可能涉及专利。本文件的发布机构不承担识别专利的责任。</w:t>
      </w:r>
    </w:p>
    <w:p w:rsidR="00636C80" w:rsidRPr="002B2DCF" w:rsidRDefault="00467E9C">
      <w:pPr>
        <w:pStyle w:val="afffff7"/>
        <w:ind w:firstLine="420"/>
        <w:rPr>
          <w:rFonts w:hAnsi="宋体"/>
          <w:szCs w:val="21"/>
        </w:rPr>
      </w:pPr>
      <w:r w:rsidRPr="002B2DCF">
        <w:rPr>
          <w:rFonts w:hAnsi="宋体" w:hint="eastAsia"/>
          <w:szCs w:val="21"/>
        </w:rPr>
        <w:t>本文件由中国石油和化学工业联合会提出。</w:t>
      </w:r>
    </w:p>
    <w:p w:rsidR="00636C80" w:rsidRPr="002B2DCF" w:rsidRDefault="00467E9C">
      <w:pPr>
        <w:pStyle w:val="afffff7"/>
        <w:ind w:firstLine="420"/>
        <w:rPr>
          <w:rFonts w:hAnsi="宋体"/>
          <w:szCs w:val="21"/>
        </w:rPr>
      </w:pPr>
      <w:r w:rsidRPr="002B2DCF">
        <w:rPr>
          <w:rFonts w:hAnsi="宋体" w:hint="eastAsia"/>
          <w:szCs w:val="21"/>
        </w:rPr>
        <w:t>本文件由全国橡胶与橡胶制品标准化技术委员会天然橡胶分技术委员会（S</w:t>
      </w:r>
      <w:r w:rsidRPr="002B2DCF">
        <w:rPr>
          <w:rFonts w:hAnsi="宋体"/>
          <w:szCs w:val="21"/>
        </w:rPr>
        <w:t>AC/TC 35/SC 8</w:t>
      </w:r>
      <w:r w:rsidRPr="002B2DCF">
        <w:rPr>
          <w:rFonts w:hAnsi="宋体" w:hint="eastAsia"/>
          <w:szCs w:val="21"/>
        </w:rPr>
        <w:t>）归口。</w:t>
      </w:r>
    </w:p>
    <w:p w:rsidR="00636C80" w:rsidRPr="002B2DCF" w:rsidRDefault="00467E9C">
      <w:pPr>
        <w:pStyle w:val="afffff7"/>
        <w:ind w:firstLine="420"/>
        <w:rPr>
          <w:rFonts w:hAnsi="宋体"/>
          <w:szCs w:val="21"/>
        </w:rPr>
      </w:pPr>
      <w:r w:rsidRPr="002B2DCF">
        <w:rPr>
          <w:rFonts w:hAnsi="宋体" w:hint="eastAsia"/>
          <w:szCs w:val="21"/>
        </w:rPr>
        <w:t>本文件起草单位：</w:t>
      </w:r>
    </w:p>
    <w:p w:rsidR="00636C80" w:rsidRPr="002B2DCF" w:rsidRDefault="00467E9C">
      <w:pPr>
        <w:pStyle w:val="afffff7"/>
        <w:ind w:firstLine="420"/>
        <w:rPr>
          <w:rFonts w:hAnsi="宋体"/>
          <w:szCs w:val="21"/>
        </w:rPr>
      </w:pPr>
      <w:r w:rsidRPr="002B2DCF">
        <w:rPr>
          <w:rFonts w:hAnsi="宋体" w:hint="eastAsia"/>
          <w:szCs w:val="21"/>
        </w:rPr>
        <w:t>本文件主要起草人：</w:t>
      </w:r>
    </w:p>
    <w:p w:rsidR="00636C80" w:rsidRPr="002B2DCF" w:rsidRDefault="00467E9C">
      <w:pPr>
        <w:pStyle w:val="afffff7"/>
        <w:ind w:firstLine="420"/>
        <w:rPr>
          <w:rFonts w:hAnsi="宋体"/>
          <w:szCs w:val="21"/>
        </w:rPr>
      </w:pPr>
      <w:r w:rsidRPr="002B2DCF">
        <w:rPr>
          <w:rFonts w:hAnsi="宋体" w:hint="eastAsia"/>
          <w:szCs w:val="21"/>
        </w:rPr>
        <w:t>本文件于1987年首次发布，200</w:t>
      </w:r>
      <w:r w:rsidRPr="002B2DCF">
        <w:rPr>
          <w:rFonts w:hAnsi="宋体"/>
          <w:szCs w:val="21"/>
        </w:rPr>
        <w:t>1</w:t>
      </w:r>
      <w:r w:rsidRPr="002B2DCF">
        <w:rPr>
          <w:rFonts w:hAnsi="宋体" w:hint="eastAsia"/>
          <w:szCs w:val="21"/>
        </w:rPr>
        <w:t>年第一次修订,</w:t>
      </w:r>
      <w:r w:rsidRPr="002B2DCF">
        <w:rPr>
          <w:rFonts w:hAnsi="宋体"/>
          <w:szCs w:val="21"/>
        </w:rPr>
        <w:t>2008</w:t>
      </w:r>
      <w:r w:rsidRPr="002B2DCF">
        <w:rPr>
          <w:rFonts w:hAnsi="宋体" w:hint="eastAsia"/>
          <w:szCs w:val="21"/>
        </w:rPr>
        <w:t>年第二次修订，本次为第三次修订。</w:t>
      </w:r>
    </w:p>
    <w:p w:rsidR="00636C80" w:rsidRDefault="00636C80">
      <w:pPr>
        <w:pStyle w:val="afffff7"/>
        <w:ind w:firstLine="420"/>
        <w:sectPr w:rsidR="00636C80">
          <w:headerReference w:type="even" r:id="rId20"/>
          <w:headerReference w:type="default" r:id="rId21"/>
          <w:footerReference w:type="even" r:id="rId22"/>
          <w:footerReference w:type="default" r:id="rId23"/>
          <w:pgSz w:w="11906" w:h="16838"/>
          <w:pgMar w:top="1871" w:right="1134" w:bottom="1134" w:left="1134" w:header="1418" w:footer="1134" w:gutter="284"/>
          <w:pgNumType w:fmt="upperRoman"/>
          <w:cols w:space="425"/>
          <w:formProt w:val="0"/>
          <w:docGrid w:type="lines" w:linePitch="312"/>
        </w:sectPr>
      </w:pPr>
    </w:p>
    <w:p w:rsidR="00636C80" w:rsidRDefault="00636C80">
      <w:pPr>
        <w:spacing w:line="20" w:lineRule="exact"/>
        <w:jc w:val="center"/>
        <w:rPr>
          <w:rFonts w:ascii="黑体" w:eastAsia="黑体" w:hAnsi="黑体"/>
          <w:sz w:val="32"/>
          <w:szCs w:val="32"/>
        </w:rPr>
      </w:pPr>
      <w:bookmarkStart w:id="38" w:name="BookMark4"/>
      <w:bookmarkEnd w:id="23"/>
    </w:p>
    <w:p w:rsidR="00636C80" w:rsidRDefault="00636C80">
      <w:pPr>
        <w:spacing w:line="20" w:lineRule="exact"/>
        <w:jc w:val="center"/>
        <w:rPr>
          <w:rFonts w:ascii="黑体" w:eastAsia="黑体" w:hAnsi="黑体"/>
          <w:sz w:val="32"/>
          <w:szCs w:val="32"/>
        </w:rPr>
      </w:pPr>
    </w:p>
    <w:bookmarkStart w:id="39" w:name="NEW_STAND_NAME" w:displacedByCustomXml="next"/>
    <w:sdt>
      <w:sdtPr>
        <w:tag w:val="NEW_STAND_NAME"/>
        <w:id w:val="595910757"/>
        <w:lock w:val="sdtLocked"/>
        <w:placeholder>
          <w:docPart w:val="0F5FE3FEE2B64C24B9B659A1073B8787"/>
        </w:placeholder>
      </w:sdtPr>
      <w:sdtEndPr/>
      <w:sdtContent>
        <w:p w:rsidR="00636C80" w:rsidRDefault="00467E9C">
          <w:pPr>
            <w:pStyle w:val="afffffffffa"/>
            <w:spacing w:beforeLines="1" w:before="3" w:afterLines="220" w:after="686"/>
          </w:pPr>
          <w:r>
            <w:rPr>
              <w:rFonts w:hint="eastAsia"/>
            </w:rPr>
            <w:t>浓缩天然胶乳</w:t>
          </w:r>
          <w:r>
            <w:t xml:space="preserve"> 挥发脂肪酸值的测定</w:t>
          </w:r>
        </w:p>
      </w:sdtContent>
    </w:sdt>
    <w:p w:rsidR="00636C80" w:rsidRDefault="00467E9C">
      <w:pPr>
        <w:pStyle w:val="affffffffff"/>
      </w:pPr>
      <w:bookmarkStart w:id="40" w:name="_Toc24884218"/>
      <w:bookmarkStart w:id="41" w:name="_Toc26986530"/>
      <w:bookmarkStart w:id="42" w:name="_Toc26718930"/>
      <w:bookmarkStart w:id="43" w:name="_Toc63274037"/>
      <w:bookmarkStart w:id="44" w:name="_Toc26648465"/>
      <w:bookmarkStart w:id="45" w:name="_Toc17233325"/>
      <w:bookmarkStart w:id="46" w:name="_Toc63273998"/>
      <w:bookmarkStart w:id="47" w:name="_Toc63276224"/>
      <w:bookmarkStart w:id="48" w:name="_Toc61018363"/>
      <w:bookmarkStart w:id="49" w:name="_Toc24884211"/>
      <w:bookmarkStart w:id="50" w:name="_Toc17233333"/>
      <w:bookmarkStart w:id="51" w:name="_Toc26986771"/>
      <w:bookmarkEnd w:id="39"/>
      <w:r>
        <w:rPr>
          <w:rFonts w:hint="eastAsia"/>
        </w:rPr>
        <w:t>警示——使用本文件的人员需有正规实验室工作的实践经验。本文件并未指出所有可能的安全问题。使用者有责任采取适当的安全和健康保护措施，并保证符合国家有关法规规定的条件。</w:t>
      </w:r>
    </w:p>
    <w:p w:rsidR="00636C80" w:rsidRDefault="00467E9C">
      <w:pPr>
        <w:pStyle w:val="afff2"/>
        <w:spacing w:before="312" w:after="312"/>
      </w:pPr>
      <w:r>
        <w:rPr>
          <w:rFonts w:hint="eastAsia"/>
        </w:rPr>
        <w:t>范围</w:t>
      </w:r>
      <w:bookmarkEnd w:id="40"/>
      <w:bookmarkEnd w:id="41"/>
      <w:bookmarkEnd w:id="42"/>
      <w:bookmarkEnd w:id="43"/>
      <w:bookmarkEnd w:id="44"/>
      <w:bookmarkEnd w:id="45"/>
      <w:bookmarkEnd w:id="46"/>
      <w:bookmarkEnd w:id="47"/>
      <w:bookmarkEnd w:id="48"/>
      <w:bookmarkEnd w:id="49"/>
      <w:bookmarkEnd w:id="50"/>
      <w:bookmarkEnd w:id="51"/>
    </w:p>
    <w:p w:rsidR="00636C80" w:rsidRDefault="00467E9C">
      <w:pPr>
        <w:pStyle w:val="afffff7"/>
        <w:ind w:firstLine="420"/>
      </w:pPr>
      <w:bookmarkStart w:id="52" w:name="_Toc24884212"/>
      <w:bookmarkStart w:id="53" w:name="_Toc26648466"/>
      <w:bookmarkStart w:id="54" w:name="_Toc17233334"/>
      <w:bookmarkStart w:id="55" w:name="_Toc17233326"/>
      <w:bookmarkStart w:id="56" w:name="_Toc24884219"/>
      <w:r>
        <w:rPr>
          <w:rFonts w:hint="eastAsia"/>
        </w:rPr>
        <w:t>本文件描述了浓缩天然胶乳挥发脂肪酸值的测定方法。</w:t>
      </w:r>
    </w:p>
    <w:p w:rsidR="00636C80" w:rsidRDefault="00467E9C">
      <w:pPr>
        <w:pStyle w:val="afffff7"/>
        <w:ind w:firstLine="420"/>
        <w:rPr>
          <w:szCs w:val="21"/>
        </w:rPr>
      </w:pPr>
      <w:r>
        <w:rPr>
          <w:rFonts w:hint="eastAsia"/>
        </w:rPr>
        <w:t>本方法不一定适用于</w:t>
      </w:r>
      <w:r>
        <w:rPr>
          <w:rFonts w:hint="eastAsia"/>
          <w:szCs w:val="21"/>
        </w:rPr>
        <w:t>巴西三叶橡胶树之外来源的天然胶乳。</w:t>
      </w:r>
    </w:p>
    <w:p w:rsidR="00636C80" w:rsidRDefault="00467E9C">
      <w:pPr>
        <w:pStyle w:val="afffff7"/>
        <w:ind w:firstLine="420"/>
      </w:pPr>
      <w:r>
        <w:rPr>
          <w:rFonts w:hint="eastAsia"/>
          <w:szCs w:val="21"/>
        </w:rPr>
        <w:t>本方法不适用</w:t>
      </w:r>
      <w:proofErr w:type="gramStart"/>
      <w:r>
        <w:rPr>
          <w:rFonts w:hint="eastAsia"/>
          <w:szCs w:val="21"/>
        </w:rPr>
        <w:t>于配合</w:t>
      </w:r>
      <w:proofErr w:type="gramEnd"/>
      <w:r>
        <w:rPr>
          <w:rFonts w:hint="eastAsia"/>
          <w:szCs w:val="21"/>
        </w:rPr>
        <w:t>胶乳、硫化胶乳、人造橡胶分散体或者合成胶乳。</w:t>
      </w:r>
    </w:p>
    <w:p w:rsidR="00636C80" w:rsidRDefault="00467E9C">
      <w:pPr>
        <w:pStyle w:val="afff2"/>
        <w:spacing w:before="312" w:after="312"/>
      </w:pPr>
      <w:bookmarkStart w:id="57" w:name="_Toc63274038"/>
      <w:bookmarkStart w:id="58" w:name="_Toc63273999"/>
      <w:bookmarkStart w:id="59" w:name="_Toc26718931"/>
      <w:bookmarkStart w:id="60" w:name="_Toc26986772"/>
      <w:bookmarkStart w:id="61" w:name="_Toc63276225"/>
      <w:bookmarkStart w:id="62" w:name="_Toc61018364"/>
      <w:bookmarkStart w:id="63" w:name="_Toc26986531"/>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p>
    <w:sdt>
      <w:sdtPr>
        <w:rPr>
          <w:rFonts w:hint="eastAsia"/>
        </w:rPr>
        <w:id w:val="715848253"/>
        <w:placeholder>
          <w:docPart w:val="0C5B3202FDBB4A12BB248D303729FE3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636C80" w:rsidRDefault="00467E9C">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36C80" w:rsidRDefault="00467E9C">
      <w:pPr>
        <w:pStyle w:val="afffff7"/>
        <w:ind w:firstLine="420"/>
      </w:pPr>
      <w:r>
        <w:rPr>
          <w:rFonts w:hint="eastAsia"/>
        </w:rPr>
        <w:t>GB/T 1914 化学分析滤纸</w:t>
      </w:r>
    </w:p>
    <w:p w:rsidR="00636C80" w:rsidRDefault="00467E9C">
      <w:pPr>
        <w:pStyle w:val="afffff7"/>
        <w:ind w:firstLine="420"/>
        <w:rPr>
          <w:sz w:val="18"/>
          <w:szCs w:val="18"/>
        </w:rPr>
      </w:pPr>
      <w:r>
        <w:rPr>
          <w:rFonts w:hint="eastAsia"/>
        </w:rPr>
        <w:t>G</w:t>
      </w:r>
      <w:r>
        <w:t>B/T 8290</w:t>
      </w:r>
      <w:r>
        <w:rPr>
          <w:rFonts w:hint="eastAsia"/>
        </w:rPr>
        <w:t xml:space="preserve"> 胶乳 取样（GB/T 8290—2021，ISO 123:2001，MOD）</w:t>
      </w:r>
    </w:p>
    <w:p w:rsidR="00636C80" w:rsidRDefault="00467E9C">
      <w:pPr>
        <w:pStyle w:val="afffff7"/>
        <w:ind w:firstLine="420"/>
      </w:pPr>
      <w:r>
        <w:rPr>
          <w:rFonts w:hint="eastAsia"/>
        </w:rPr>
        <w:t>G</w:t>
      </w:r>
      <w:r>
        <w:t xml:space="preserve">B/T 8298 </w:t>
      </w:r>
      <w:r>
        <w:rPr>
          <w:rFonts w:hint="eastAsia"/>
        </w:rPr>
        <w:t>胶乳 总固体含量的测定（GB/T 8298—2017，ISO 124:2014，MOD）</w:t>
      </w:r>
    </w:p>
    <w:p w:rsidR="00636C80" w:rsidRDefault="00467E9C">
      <w:pPr>
        <w:pStyle w:val="afffff7"/>
        <w:ind w:firstLine="420"/>
      </w:pPr>
      <w:r>
        <w:rPr>
          <w:rFonts w:hint="eastAsia"/>
        </w:rPr>
        <w:t>G</w:t>
      </w:r>
      <w:r>
        <w:t xml:space="preserve">B/T </w:t>
      </w:r>
      <w:r>
        <w:rPr>
          <w:rFonts w:hint="eastAsia"/>
        </w:rPr>
        <w:t>8299 浓缩天然胶乳 干胶含量的测定（GB/T 829</w:t>
      </w:r>
      <w:r>
        <w:t>9</w:t>
      </w:r>
      <w:r>
        <w:rPr>
          <w:rFonts w:hint="eastAsia"/>
        </w:rPr>
        <w:t>—</w:t>
      </w:r>
      <w:r>
        <w:t>2008</w:t>
      </w:r>
      <w:r>
        <w:rPr>
          <w:rFonts w:hint="eastAsia"/>
        </w:rPr>
        <w:t>，ISO 12</w:t>
      </w:r>
      <w:r>
        <w:t>6</w:t>
      </w:r>
      <w:r>
        <w:rPr>
          <w:rFonts w:hint="eastAsia"/>
        </w:rPr>
        <w:t>:20</w:t>
      </w:r>
      <w:r>
        <w:t>05</w:t>
      </w:r>
      <w:r>
        <w:rPr>
          <w:rFonts w:hint="eastAsia"/>
        </w:rPr>
        <w:t>，</w:t>
      </w:r>
      <w:r>
        <w:t>IDT</w:t>
      </w:r>
      <w:r>
        <w:rPr>
          <w:rFonts w:hint="eastAsia"/>
        </w:rPr>
        <w:t>）</w:t>
      </w:r>
    </w:p>
    <w:p w:rsidR="00636C80" w:rsidRDefault="00467E9C">
      <w:pPr>
        <w:pStyle w:val="afffff7"/>
        <w:ind w:firstLine="420"/>
      </w:pPr>
      <w:r>
        <w:rPr>
          <w:rFonts w:hint="eastAsia"/>
        </w:rPr>
        <w:t>GB/T 12808 实验室玻璃仪器 单标线吸量管</w:t>
      </w:r>
    </w:p>
    <w:p w:rsidR="00636C80" w:rsidRDefault="00467E9C">
      <w:pPr>
        <w:pStyle w:val="afff2"/>
        <w:spacing w:before="312" w:after="312"/>
      </w:pPr>
      <w:bookmarkStart w:id="64" w:name="_Toc63274039"/>
      <w:bookmarkStart w:id="65" w:name="_Toc61018365"/>
      <w:bookmarkStart w:id="66" w:name="_Toc63274000"/>
      <w:bookmarkStart w:id="67" w:name="_Toc63276226"/>
      <w:r>
        <w:rPr>
          <w:rFonts w:hint="eastAsia"/>
          <w:szCs w:val="21"/>
        </w:rPr>
        <w:t>术语和定义</w:t>
      </w:r>
      <w:bookmarkEnd w:id="64"/>
      <w:bookmarkEnd w:id="65"/>
      <w:bookmarkEnd w:id="66"/>
      <w:bookmarkEnd w:id="67"/>
    </w:p>
    <w:bookmarkStart w:id="68" w:name="_Toc26986532" w:displacedByCustomXml="next"/>
    <w:bookmarkEnd w:id="68" w:displacedByCustomXml="next"/>
    <w:sdt>
      <w:sdtPr>
        <w:id w:val="-1909835108"/>
        <w:placeholder>
          <w:docPart w:val="0C5B3202FDBB4A12BB248D303729FE3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636C80" w:rsidRDefault="00467E9C">
          <w:pPr>
            <w:pStyle w:val="afffff7"/>
            <w:ind w:firstLine="420"/>
          </w:pPr>
          <w:r>
            <w:t>下列术语和定义适用于本文件。</w:t>
          </w:r>
        </w:p>
      </w:sdtContent>
    </w:sdt>
    <w:p w:rsidR="00636C80" w:rsidRDefault="00636C80">
      <w:pPr>
        <w:pStyle w:val="afff3"/>
        <w:spacing w:before="156" w:after="156"/>
      </w:pPr>
      <w:bookmarkStart w:id="69" w:name="_Toc63274001"/>
      <w:bookmarkEnd w:id="69"/>
    </w:p>
    <w:p w:rsidR="00636C80" w:rsidRDefault="00467E9C">
      <w:pPr>
        <w:pStyle w:val="afffff7"/>
        <w:ind w:firstLine="420"/>
        <w:rPr>
          <w:rFonts w:ascii="黑体" w:eastAsia="黑体" w:hAnsi="黑体"/>
        </w:rPr>
      </w:pPr>
      <w:r>
        <w:rPr>
          <w:rFonts w:ascii="黑体" w:eastAsia="黑体" w:hAnsi="黑体" w:hint="eastAsia"/>
        </w:rPr>
        <w:t>挥发脂肪酸值  vo</w:t>
      </w:r>
      <w:r>
        <w:rPr>
          <w:rFonts w:ascii="黑体" w:eastAsia="黑体" w:hAnsi="黑体"/>
        </w:rPr>
        <w:t>latile fatty acid number</w:t>
      </w:r>
      <w:r>
        <w:rPr>
          <w:rFonts w:ascii="黑体" w:eastAsia="黑体" w:hAnsi="黑体" w:hint="eastAsia"/>
        </w:rPr>
        <w:t>；VFA</w:t>
      </w:r>
      <w:r>
        <w:rPr>
          <w:rFonts w:ascii="黑体" w:eastAsia="黑体" w:hAnsi="黑体"/>
        </w:rPr>
        <w:t xml:space="preserve"> number</w:t>
      </w:r>
    </w:p>
    <w:p w:rsidR="00636C80" w:rsidRDefault="00467E9C">
      <w:pPr>
        <w:pStyle w:val="afffff7"/>
        <w:ind w:firstLine="420"/>
        <w:rPr>
          <w:rFonts w:hAnsi="宋体"/>
        </w:rPr>
      </w:pPr>
      <w:r>
        <w:rPr>
          <w:rFonts w:hAnsi="宋体" w:hint="eastAsia"/>
        </w:rPr>
        <w:t>与含有100g总固体的胶乳中的挥发性脂肪酸等当量的氢氧化钾的克数。</w:t>
      </w:r>
    </w:p>
    <w:p w:rsidR="00636C80" w:rsidRDefault="00467E9C">
      <w:pPr>
        <w:pStyle w:val="afffff7"/>
        <w:ind w:firstLine="360"/>
        <w:rPr>
          <w:rFonts w:hAnsi="宋体"/>
          <w:sz w:val="18"/>
          <w:szCs w:val="18"/>
        </w:rPr>
      </w:pPr>
      <w:r>
        <w:rPr>
          <w:rFonts w:ascii="黑体" w:eastAsia="黑体" w:hAnsi="黑体" w:hint="eastAsia"/>
          <w:sz w:val="18"/>
          <w:szCs w:val="18"/>
        </w:rPr>
        <w:t>注：</w:t>
      </w:r>
      <w:r>
        <w:rPr>
          <w:rFonts w:hAnsi="宋体" w:hint="eastAsia"/>
          <w:sz w:val="18"/>
          <w:szCs w:val="18"/>
        </w:rPr>
        <w:t>如果胶乳中已加入某些用硫酸酸化时产生挥发酸的物质，则挥发脂肪酸值偏高，未经校准不代表挥发脂肪酸含量。</w:t>
      </w:r>
    </w:p>
    <w:p w:rsidR="00636C80" w:rsidRDefault="00467E9C">
      <w:pPr>
        <w:pStyle w:val="afff2"/>
        <w:spacing w:before="312" w:after="312"/>
      </w:pPr>
      <w:bookmarkStart w:id="70" w:name="_Toc63276227"/>
      <w:bookmarkStart w:id="71" w:name="_Toc63274002"/>
      <w:bookmarkStart w:id="72" w:name="_Toc63274040"/>
      <w:r>
        <w:rPr>
          <w:rFonts w:hint="eastAsia"/>
        </w:rPr>
        <w:t>原理</w:t>
      </w:r>
      <w:bookmarkEnd w:id="70"/>
      <w:bookmarkEnd w:id="71"/>
      <w:bookmarkEnd w:id="72"/>
    </w:p>
    <w:p w:rsidR="00636C80" w:rsidRDefault="00467E9C">
      <w:pPr>
        <w:pStyle w:val="afffff7"/>
        <w:ind w:firstLine="420"/>
      </w:pPr>
      <w:r>
        <w:rPr>
          <w:rFonts w:hint="eastAsia"/>
        </w:rPr>
        <w:t>试样用硫酸铵溶液凝固后，将分离出来的全部乳清的一部分用硫酸溶液酸化。酸化后的乳清经蒸汽蒸馏，馏出液用氢氧化钡标准溶液滴定，从而测得试样中的挥发性</w:t>
      </w:r>
      <w:r>
        <w:t>脂肪</w:t>
      </w:r>
      <w:r>
        <w:rPr>
          <w:rFonts w:hint="eastAsia"/>
        </w:rPr>
        <w:t>酸值。</w:t>
      </w:r>
    </w:p>
    <w:p w:rsidR="00636C80" w:rsidRDefault="00467E9C">
      <w:pPr>
        <w:pStyle w:val="afff2"/>
        <w:spacing w:before="312" w:after="312"/>
      </w:pPr>
      <w:bookmarkStart w:id="73" w:name="_Toc63274003"/>
      <w:bookmarkStart w:id="74" w:name="_Toc63276228"/>
      <w:bookmarkStart w:id="75" w:name="_Toc63274041"/>
      <w:r>
        <w:rPr>
          <w:rFonts w:hint="eastAsia"/>
        </w:rPr>
        <w:t>试剂</w:t>
      </w:r>
      <w:bookmarkEnd w:id="73"/>
      <w:bookmarkEnd w:id="74"/>
      <w:bookmarkEnd w:id="75"/>
    </w:p>
    <w:p w:rsidR="00636C80" w:rsidRDefault="00467E9C">
      <w:pPr>
        <w:pStyle w:val="afff2"/>
        <w:numPr>
          <w:ilvl w:val="0"/>
          <w:numId w:val="0"/>
        </w:numPr>
        <w:spacing w:before="312" w:after="312"/>
        <w:ind w:firstLineChars="200" w:firstLine="420"/>
      </w:pPr>
      <w:r>
        <w:rPr>
          <w:rFonts w:ascii="宋体" w:eastAsia="宋体" w:hint="eastAsia"/>
        </w:rPr>
        <w:t>仅使用确认的分析纯试剂以及蒸馏水或纯度与之相当的水。</w:t>
      </w:r>
    </w:p>
    <w:p w:rsidR="00636C80" w:rsidRDefault="00467E9C">
      <w:pPr>
        <w:pStyle w:val="afff3"/>
        <w:spacing w:before="156" w:after="156"/>
      </w:pPr>
      <w:bookmarkStart w:id="76" w:name="_Toc63274004"/>
      <w:r>
        <w:rPr>
          <w:rFonts w:hint="eastAsia"/>
        </w:rPr>
        <w:t>硫酸铵</w:t>
      </w:r>
      <w:r w:rsidRPr="006036C9">
        <w:rPr>
          <w:rFonts w:hAnsi="黑体" w:hint="eastAsia"/>
        </w:rPr>
        <w:t>（</w:t>
      </w:r>
      <w:r w:rsidRPr="006036C9">
        <w:rPr>
          <w:rFonts w:hAnsi="黑体"/>
        </w:rPr>
        <w:t>CAS 7783-20-2</w:t>
      </w:r>
      <w:r w:rsidRPr="006036C9">
        <w:rPr>
          <w:rFonts w:hAnsi="黑体" w:hint="eastAsia"/>
        </w:rPr>
        <w:t>）</w:t>
      </w:r>
      <w:r>
        <w:rPr>
          <w:rFonts w:hint="eastAsia"/>
        </w:rPr>
        <w:t>溶液</w:t>
      </w:r>
      <w:r>
        <w:rPr>
          <w:rFonts w:ascii="宋体" w:eastAsia="宋体" w:hAnsi="宋体" w:hint="eastAsia"/>
        </w:rPr>
        <w:t>，约30</w:t>
      </w:r>
      <w:bookmarkStart w:id="77" w:name="_Hlk63173017"/>
      <w:r>
        <w:rPr>
          <w:rFonts w:ascii="MS Mincho" w:eastAsia="MS Mincho" w:hAnsi="MS Mincho" w:cs="MS Mincho" w:hint="eastAsia"/>
        </w:rPr>
        <w:t> </w:t>
      </w:r>
      <w:bookmarkEnd w:id="77"/>
      <w:r>
        <w:rPr>
          <w:rFonts w:ascii="宋体" w:eastAsia="宋体" w:hAnsi="宋体" w:hint="eastAsia"/>
        </w:rPr>
        <w:t>%（质量分数）溶液。</w:t>
      </w:r>
      <w:bookmarkEnd w:id="76"/>
    </w:p>
    <w:p w:rsidR="00636C80" w:rsidRDefault="00467E9C">
      <w:pPr>
        <w:pStyle w:val="afff3"/>
        <w:spacing w:before="156" w:after="156"/>
        <w:rPr>
          <w:rFonts w:ascii="宋体" w:eastAsia="宋体" w:hAnsi="宋体"/>
        </w:rPr>
      </w:pPr>
      <w:bookmarkStart w:id="78" w:name="_Toc63274005"/>
      <w:r>
        <w:rPr>
          <w:rFonts w:hint="eastAsia"/>
        </w:rPr>
        <w:lastRenderedPageBreak/>
        <w:t>硫酸</w:t>
      </w:r>
      <w:r w:rsidRPr="006036C9">
        <w:rPr>
          <w:rFonts w:hAnsi="黑体" w:hint="eastAsia"/>
        </w:rPr>
        <w:t>（</w:t>
      </w:r>
      <w:r w:rsidRPr="006036C9">
        <w:rPr>
          <w:rFonts w:hAnsi="黑体"/>
        </w:rPr>
        <w:t>CAS 7664-93-9</w:t>
      </w:r>
      <w:r w:rsidRPr="006036C9">
        <w:rPr>
          <w:rFonts w:hAnsi="黑体" w:hint="eastAsia"/>
        </w:rPr>
        <w:t>）</w:t>
      </w:r>
      <w:r>
        <w:rPr>
          <w:rFonts w:hint="eastAsia"/>
        </w:rPr>
        <w:t>溶液</w:t>
      </w:r>
      <w:r>
        <w:rPr>
          <w:rFonts w:ascii="宋体" w:eastAsia="宋体" w:hAnsi="宋体" w:hint="eastAsia"/>
        </w:rPr>
        <w:t>，约50</w:t>
      </w:r>
      <w:bookmarkStart w:id="79" w:name="_Hlk63174846"/>
      <w:r>
        <w:rPr>
          <w:rFonts w:ascii="MS Mincho" w:eastAsia="MS Mincho" w:hAnsi="MS Mincho" w:cs="MS Mincho" w:hint="eastAsia"/>
        </w:rPr>
        <w:t> </w:t>
      </w:r>
      <w:bookmarkEnd w:id="79"/>
      <w:r>
        <w:rPr>
          <w:rFonts w:ascii="宋体" w:eastAsia="宋体" w:hAnsi="宋体" w:hint="eastAsia"/>
        </w:rPr>
        <w:t>%（质量分数）溶液。</w:t>
      </w:r>
      <w:bookmarkEnd w:id="78"/>
    </w:p>
    <w:p w:rsidR="00636C80" w:rsidRDefault="00467E9C">
      <w:pPr>
        <w:pStyle w:val="afff3"/>
        <w:spacing w:before="156" w:after="156"/>
        <w:rPr>
          <w:rFonts w:ascii="宋体" w:eastAsia="宋体" w:hAnsi="宋体"/>
        </w:rPr>
      </w:pPr>
      <w:bookmarkStart w:id="80" w:name="_Hlk63261851"/>
      <w:bookmarkStart w:id="81" w:name="_Toc63274006"/>
      <w:r>
        <w:rPr>
          <w:rFonts w:hint="eastAsia"/>
        </w:rPr>
        <w:t>氢氧化钡</w:t>
      </w:r>
      <w:bookmarkEnd w:id="80"/>
      <w:r w:rsidRPr="006036C9">
        <w:rPr>
          <w:rFonts w:hAnsi="黑体" w:hint="eastAsia"/>
        </w:rPr>
        <w:t>（</w:t>
      </w:r>
      <w:r w:rsidRPr="006036C9">
        <w:rPr>
          <w:rFonts w:hAnsi="黑体"/>
        </w:rPr>
        <w:t>CAS 17194-00-2</w:t>
      </w:r>
      <w:r w:rsidRPr="006036C9">
        <w:rPr>
          <w:rFonts w:hAnsi="黑体" w:hint="eastAsia"/>
        </w:rPr>
        <w:t>）</w:t>
      </w:r>
      <w:r>
        <w:rPr>
          <w:rFonts w:hint="eastAsia"/>
        </w:rPr>
        <w:t>标准滴定溶液，</w:t>
      </w:r>
      <w:r>
        <w:rPr>
          <w:rFonts w:ascii="宋体" w:eastAsia="宋体" w:hAnsi="宋体"/>
        </w:rPr>
        <w:t>c</w:t>
      </w:r>
      <w:r>
        <w:rPr>
          <w:rFonts w:ascii="宋体" w:eastAsia="宋体" w:hAnsi="宋体" w:hint="eastAsia"/>
        </w:rPr>
        <w:t>[Ba(OH)</w:t>
      </w:r>
      <w:r>
        <w:rPr>
          <w:rFonts w:ascii="宋体" w:eastAsia="宋体" w:hAnsi="宋体"/>
          <w:vertAlign w:val="subscript"/>
        </w:rPr>
        <w:t>2</w:t>
      </w:r>
      <w:r>
        <w:rPr>
          <w:rFonts w:ascii="宋体" w:eastAsia="宋体" w:hAnsi="宋体" w:hint="eastAsia"/>
        </w:rPr>
        <w:t>]=0.005</w:t>
      </w:r>
      <w:bookmarkStart w:id="82" w:name="_Hlk63173789"/>
      <w:r>
        <w:rPr>
          <w:rFonts w:ascii="宋体" w:eastAsia="宋体" w:hAnsi="宋体"/>
        </w:rPr>
        <w:t> </w:t>
      </w:r>
      <w:bookmarkEnd w:id="82"/>
      <w:proofErr w:type="spellStart"/>
      <w:r>
        <w:rPr>
          <w:rFonts w:ascii="宋体" w:eastAsia="宋体" w:hAnsi="宋体" w:hint="eastAsia"/>
        </w:rPr>
        <w:t>mol</w:t>
      </w:r>
      <w:proofErr w:type="spellEnd"/>
      <w:r>
        <w:rPr>
          <w:rFonts w:ascii="宋体" w:eastAsia="宋体" w:hAnsi="宋体" w:hint="eastAsia"/>
        </w:rPr>
        <w:t>/L，用0.05</w:t>
      </w:r>
      <w:r>
        <w:rPr>
          <w:rFonts w:ascii="宋体" w:eastAsia="宋体" w:hAnsi="宋体"/>
        </w:rPr>
        <w:t> </w:t>
      </w:r>
      <w:proofErr w:type="spellStart"/>
      <w:r>
        <w:rPr>
          <w:rFonts w:ascii="宋体" w:eastAsia="宋体" w:hAnsi="宋体" w:hint="eastAsia"/>
        </w:rPr>
        <w:t>mol</w:t>
      </w:r>
      <w:proofErr w:type="spellEnd"/>
      <w:r>
        <w:rPr>
          <w:rFonts w:ascii="宋体" w:eastAsia="宋体" w:hAnsi="宋体" w:hint="eastAsia"/>
        </w:rPr>
        <w:t>/L的邻苯二甲酸氢钾（CAS</w:t>
      </w:r>
      <w:r>
        <w:rPr>
          <w:rFonts w:ascii="宋体" w:eastAsia="宋体" w:hAnsi="宋体"/>
        </w:rPr>
        <w:t xml:space="preserve"> 877-24-7</w:t>
      </w:r>
      <w:r>
        <w:rPr>
          <w:rFonts w:ascii="宋体" w:eastAsia="宋体" w:hAnsi="宋体" w:hint="eastAsia"/>
        </w:rPr>
        <w:t>）作为基准物采用滴定法进行标定，储存于无二氧化碳的瓶中。如在该溶液中发现碳酸</w:t>
      </w:r>
      <w:proofErr w:type="gramStart"/>
      <w:r>
        <w:rPr>
          <w:rFonts w:ascii="宋体" w:eastAsia="宋体" w:hAnsi="宋体" w:hint="eastAsia"/>
        </w:rPr>
        <w:t>钡</w:t>
      </w:r>
      <w:proofErr w:type="gramEnd"/>
      <w:r>
        <w:rPr>
          <w:rFonts w:ascii="宋体" w:eastAsia="宋体" w:hAnsi="宋体" w:hint="eastAsia"/>
        </w:rPr>
        <w:t>沉淀物，建议重新标定。</w:t>
      </w:r>
      <w:bookmarkEnd w:id="81"/>
    </w:p>
    <w:p w:rsidR="00636C80" w:rsidRDefault="00467E9C">
      <w:pPr>
        <w:pStyle w:val="afff3"/>
        <w:spacing w:before="156" w:after="156"/>
        <w:rPr>
          <w:rFonts w:ascii="宋体" w:eastAsia="宋体" w:hAnsi="宋体"/>
        </w:rPr>
      </w:pPr>
      <w:bookmarkStart w:id="83" w:name="_Toc63274007"/>
      <w:r>
        <w:rPr>
          <w:rFonts w:hint="eastAsia"/>
        </w:rPr>
        <w:t>溴百里酚蓝或酚酞指示剂溶液</w:t>
      </w:r>
      <w:r>
        <w:rPr>
          <w:rFonts w:ascii="宋体" w:eastAsia="宋体" w:hAnsi="宋体" w:hint="eastAsia"/>
        </w:rPr>
        <w:t>，</w:t>
      </w:r>
      <w:bookmarkStart w:id="84" w:name="_Hlk63174018"/>
      <w:r>
        <w:rPr>
          <w:rFonts w:ascii="宋体" w:eastAsia="宋体" w:hAnsi="宋体" w:hint="eastAsia"/>
        </w:rPr>
        <w:t>0.5</w:t>
      </w:r>
      <w:r>
        <w:rPr>
          <w:rFonts w:ascii="MS Gothic" w:eastAsia="MS Gothic" w:hAnsi="MS Gothic" w:cs="MS Gothic" w:hint="eastAsia"/>
        </w:rPr>
        <w:t> </w:t>
      </w:r>
      <w:r>
        <w:rPr>
          <w:rFonts w:ascii="宋体" w:eastAsia="宋体" w:hAnsi="宋体" w:hint="eastAsia"/>
        </w:rPr>
        <w:t>%（质量分数）</w:t>
      </w:r>
      <w:bookmarkEnd w:id="84"/>
      <w:r>
        <w:rPr>
          <w:rFonts w:ascii="宋体" w:eastAsia="宋体" w:hAnsi="宋体" w:hint="eastAsia"/>
        </w:rPr>
        <w:t>溶液，将溴百里酚蓝或酚酞溶解于大约等体积的乙醇和水组成的混合物中制备。</w:t>
      </w:r>
      <w:bookmarkEnd w:id="83"/>
    </w:p>
    <w:p w:rsidR="00636C80" w:rsidRDefault="00467E9C">
      <w:pPr>
        <w:pStyle w:val="afff3"/>
        <w:spacing w:before="156" w:after="156"/>
      </w:pPr>
      <w:bookmarkStart w:id="85" w:name="_Toc63274008"/>
      <w:r>
        <w:rPr>
          <w:rFonts w:hint="eastAsia"/>
        </w:rPr>
        <w:t>聚硅氧烷</w:t>
      </w:r>
      <w:r w:rsidRPr="006036C9">
        <w:rPr>
          <w:rFonts w:hAnsi="黑体" w:hint="eastAsia"/>
        </w:rPr>
        <w:t>（</w:t>
      </w:r>
      <w:r w:rsidRPr="006036C9">
        <w:rPr>
          <w:rFonts w:hAnsi="黑体"/>
        </w:rPr>
        <w:t>CAS 63148-62-9</w:t>
      </w:r>
      <w:r w:rsidRPr="006036C9">
        <w:rPr>
          <w:rFonts w:hAnsi="黑体" w:hint="eastAsia"/>
        </w:rPr>
        <w:t>）</w:t>
      </w:r>
      <w:r w:rsidR="004D4982" w:rsidRPr="006036C9">
        <w:rPr>
          <w:rFonts w:hAnsi="黑体" w:hint="eastAsia"/>
        </w:rPr>
        <w:t>消</w:t>
      </w:r>
      <w:r>
        <w:rPr>
          <w:rFonts w:hint="eastAsia"/>
        </w:rPr>
        <w:t>泡剂</w:t>
      </w:r>
      <w:r>
        <w:rPr>
          <w:rFonts w:ascii="宋体" w:eastAsia="宋体" w:hAnsi="宋体" w:hint="eastAsia"/>
        </w:rPr>
        <w:t>，</w:t>
      </w:r>
      <w:r w:rsidR="001D3B96">
        <w:rPr>
          <w:rFonts w:ascii="宋体" w:eastAsia="宋体" w:hAnsi="宋体" w:hint="eastAsia"/>
        </w:rPr>
        <w:t>需要时</w:t>
      </w:r>
      <w:r>
        <w:rPr>
          <w:rFonts w:hint="eastAsia"/>
          <w:szCs w:val="21"/>
        </w:rPr>
        <w:t>。</w:t>
      </w:r>
      <w:bookmarkEnd w:id="85"/>
    </w:p>
    <w:p w:rsidR="00636C80" w:rsidRDefault="00467E9C">
      <w:pPr>
        <w:pStyle w:val="afff3"/>
        <w:spacing w:before="156" w:after="156"/>
      </w:pPr>
      <w:bookmarkStart w:id="86" w:name="_Toc63274009"/>
      <w:r>
        <w:rPr>
          <w:rFonts w:hint="eastAsia"/>
        </w:rPr>
        <w:t>氢氧化钙</w:t>
      </w:r>
      <w:r w:rsidRPr="006036C9">
        <w:rPr>
          <w:rFonts w:hAnsi="黑体" w:hint="eastAsia"/>
        </w:rPr>
        <w:t>（</w:t>
      </w:r>
      <w:r w:rsidRPr="006036C9">
        <w:rPr>
          <w:rFonts w:hAnsi="黑体"/>
        </w:rPr>
        <w:t>CAS 1305-62-0</w:t>
      </w:r>
      <w:r w:rsidRPr="006036C9">
        <w:rPr>
          <w:rFonts w:hAnsi="黑体" w:hint="eastAsia"/>
        </w:rPr>
        <w:t>）</w:t>
      </w:r>
      <w:r>
        <w:rPr>
          <w:rFonts w:ascii="宋体" w:hAnsi="宋体" w:hint="eastAsia"/>
        </w:rPr>
        <w:t>饱和溶液</w:t>
      </w:r>
      <w:r>
        <w:rPr>
          <w:rFonts w:ascii="宋体" w:eastAsia="宋体" w:hAnsi="宋体" w:hint="eastAsia"/>
        </w:rPr>
        <w:t>，</w:t>
      </w:r>
      <w:r>
        <w:rPr>
          <w:rFonts w:ascii="宋体" w:eastAsia="宋体" w:hAnsi="宋体" w:hint="eastAsia"/>
          <w:szCs w:val="21"/>
        </w:rPr>
        <w:t>约</w:t>
      </w:r>
      <w:r>
        <w:rPr>
          <w:rFonts w:ascii="宋体" w:eastAsia="宋体" w:hAnsi="宋体"/>
          <w:szCs w:val="21"/>
        </w:rPr>
        <w:t>5</w:t>
      </w:r>
      <w:bookmarkStart w:id="87" w:name="_Hlk46498115"/>
      <w:r>
        <w:rPr>
          <w:rFonts w:ascii="MS Gothic" w:eastAsia="MS Gothic" w:hAnsi="MS Gothic" w:cs="MS Gothic"/>
          <w:szCs w:val="21"/>
        </w:rPr>
        <w:t> </w:t>
      </w:r>
      <w:bookmarkEnd w:id="87"/>
      <w:r>
        <w:rPr>
          <w:rFonts w:ascii="宋体" w:eastAsia="宋体" w:hAnsi="宋体"/>
          <w:szCs w:val="21"/>
        </w:rPr>
        <w:t>%（质量分数）</w:t>
      </w:r>
      <w:r>
        <w:rPr>
          <w:rFonts w:ascii="宋体" w:eastAsia="宋体" w:hAnsi="宋体" w:hint="eastAsia"/>
          <w:szCs w:val="21"/>
        </w:rPr>
        <w:t>溶液</w:t>
      </w:r>
      <w:r>
        <w:rPr>
          <w:rFonts w:hint="eastAsia"/>
          <w:szCs w:val="21"/>
        </w:rPr>
        <w:t>。</w:t>
      </w:r>
      <w:bookmarkEnd w:id="86"/>
    </w:p>
    <w:p w:rsidR="00636C80" w:rsidRDefault="00467E9C">
      <w:pPr>
        <w:pStyle w:val="afff2"/>
        <w:spacing w:before="312" w:after="312"/>
      </w:pPr>
      <w:bookmarkStart w:id="88" w:name="_Toc63276229"/>
      <w:bookmarkStart w:id="89" w:name="_Toc63274010"/>
      <w:bookmarkStart w:id="90" w:name="_Toc63274042"/>
      <w:r>
        <w:rPr>
          <w:rFonts w:hint="eastAsia"/>
        </w:rPr>
        <w:t>仪器</w:t>
      </w:r>
      <w:bookmarkEnd w:id="88"/>
      <w:bookmarkEnd w:id="89"/>
      <w:bookmarkEnd w:id="90"/>
    </w:p>
    <w:p w:rsidR="00636C80" w:rsidRDefault="00467E9C">
      <w:pPr>
        <w:pStyle w:val="afffff7"/>
        <w:ind w:firstLine="420"/>
        <w:rPr>
          <w:rFonts w:ascii="Times New Roman"/>
          <w:color w:val="000000" w:themeColor="text1"/>
          <w:szCs w:val="21"/>
        </w:rPr>
      </w:pPr>
      <w:r>
        <w:rPr>
          <w:rFonts w:ascii="Times New Roman" w:hint="eastAsia"/>
          <w:color w:val="000000" w:themeColor="text1"/>
          <w:szCs w:val="21"/>
        </w:rPr>
        <w:t>实验室常规仪器以及下列仪器设备。</w:t>
      </w:r>
    </w:p>
    <w:p w:rsidR="00636C80" w:rsidRDefault="00467E9C">
      <w:pPr>
        <w:pStyle w:val="afff3"/>
        <w:spacing w:before="156" w:after="156"/>
        <w:rPr>
          <w:rFonts w:hAnsi="黑体"/>
          <w:szCs w:val="21"/>
        </w:rPr>
      </w:pPr>
      <w:bookmarkStart w:id="91" w:name="_Toc63274011"/>
      <w:r>
        <w:rPr>
          <w:rFonts w:hAnsi="黑体" w:hint="eastAsia"/>
          <w:szCs w:val="21"/>
        </w:rPr>
        <w:t>马氏蒸馏器（</w:t>
      </w:r>
      <w:r>
        <w:rPr>
          <w:rFonts w:hAnsi="黑体"/>
          <w:szCs w:val="21"/>
        </w:rPr>
        <w:t xml:space="preserve">Markham </w:t>
      </w:r>
      <w:r>
        <w:rPr>
          <w:rFonts w:hAnsi="黑体" w:hint="eastAsia"/>
          <w:szCs w:val="21"/>
        </w:rPr>
        <w:t>蒸馏器）</w:t>
      </w:r>
      <w:r>
        <w:rPr>
          <w:rFonts w:ascii="宋体" w:eastAsia="宋体" w:hAnsi="宋体" w:hint="eastAsia"/>
          <w:szCs w:val="21"/>
        </w:rPr>
        <w:t>，基本上如图</w:t>
      </w:r>
      <w:r>
        <w:rPr>
          <w:rFonts w:ascii="宋体" w:eastAsia="宋体" w:hAnsi="宋体"/>
          <w:szCs w:val="21"/>
        </w:rPr>
        <w:t>1</w:t>
      </w:r>
      <w:r>
        <w:rPr>
          <w:rFonts w:ascii="宋体" w:eastAsia="宋体" w:hAnsi="宋体" w:hint="eastAsia"/>
          <w:szCs w:val="21"/>
        </w:rPr>
        <w:t>和表</w:t>
      </w:r>
      <w:r>
        <w:rPr>
          <w:rFonts w:ascii="宋体" w:eastAsia="宋体" w:hAnsi="宋体"/>
          <w:szCs w:val="21"/>
        </w:rPr>
        <w:t>1</w:t>
      </w:r>
      <w:r>
        <w:rPr>
          <w:rFonts w:ascii="宋体" w:eastAsia="宋体" w:hAnsi="宋体" w:hint="eastAsia"/>
          <w:szCs w:val="21"/>
        </w:rPr>
        <w:t>所示。</w:t>
      </w:r>
      <w:bookmarkStart w:id="92" w:name="_Hlk63177728"/>
      <w:r>
        <w:rPr>
          <w:rFonts w:ascii="宋体" w:eastAsia="宋体" w:hAnsi="宋体" w:hint="eastAsia"/>
          <w:szCs w:val="21"/>
        </w:rPr>
        <w:t>除了图</w:t>
      </w:r>
      <w:r>
        <w:rPr>
          <w:rFonts w:ascii="宋体" w:eastAsia="宋体" w:hAnsi="宋体"/>
          <w:szCs w:val="21"/>
        </w:rPr>
        <w:t>1所示的一件式</w:t>
      </w:r>
      <w:r>
        <w:rPr>
          <w:rFonts w:ascii="宋体" w:eastAsia="宋体" w:hAnsi="宋体" w:hint="eastAsia"/>
          <w:szCs w:val="21"/>
        </w:rPr>
        <w:t>蒸馏器之外，</w:t>
      </w:r>
      <w:bookmarkEnd w:id="92"/>
      <w:r>
        <w:rPr>
          <w:rFonts w:ascii="宋体" w:eastAsia="宋体" w:hAnsi="宋体" w:hint="eastAsia"/>
          <w:szCs w:val="21"/>
        </w:rPr>
        <w:t>也可在蒸馏容器与冷凝器之间插入一个磨砂玻璃接头。</w:t>
      </w:r>
      <w:bookmarkEnd w:id="91"/>
    </w:p>
    <w:p w:rsidR="00636C80" w:rsidRDefault="00467E9C">
      <w:pPr>
        <w:pStyle w:val="afff3"/>
        <w:spacing w:before="156" w:after="156"/>
      </w:pPr>
      <w:bookmarkStart w:id="93" w:name="_Toc63274012"/>
      <w:r>
        <w:rPr>
          <w:rFonts w:hint="eastAsia"/>
        </w:rPr>
        <w:t>蒸汽浴。</w:t>
      </w:r>
      <w:bookmarkEnd w:id="93"/>
    </w:p>
    <w:p w:rsidR="00636C80" w:rsidRDefault="00467E9C">
      <w:pPr>
        <w:pStyle w:val="afff3"/>
        <w:spacing w:before="156" w:after="156"/>
        <w:rPr>
          <w:rFonts w:ascii="Times New Roman" w:eastAsia="宋体"/>
          <w:szCs w:val="21"/>
        </w:rPr>
      </w:pPr>
      <w:bookmarkStart w:id="94" w:name="_Toc63274013"/>
      <w:r>
        <w:rPr>
          <w:rFonts w:hint="eastAsia"/>
        </w:rPr>
        <w:t>水浴</w:t>
      </w:r>
      <w:r>
        <w:rPr>
          <w:rFonts w:ascii="宋体" w:eastAsia="宋体" w:hAnsi="宋体" w:hint="eastAsia"/>
        </w:rPr>
        <w:t>，</w:t>
      </w:r>
      <w:r>
        <w:rPr>
          <w:rFonts w:ascii="宋体" w:eastAsia="宋体" w:hAnsi="宋体" w:hint="eastAsia"/>
          <w:szCs w:val="21"/>
        </w:rPr>
        <w:t>能保持</w:t>
      </w:r>
      <w:r>
        <w:rPr>
          <w:rFonts w:ascii="宋体" w:eastAsia="宋体" w:hAnsi="宋体"/>
          <w:szCs w:val="21"/>
        </w:rPr>
        <w:t>70</w:t>
      </w:r>
      <w:r>
        <w:rPr>
          <w:rFonts w:ascii="宋体" w:eastAsia="宋体" w:hAnsi="宋体" w:hint="eastAsia"/>
          <w:szCs w:val="21"/>
        </w:rPr>
        <w:t>℃额定的温度</w:t>
      </w:r>
      <w:r>
        <w:rPr>
          <w:rFonts w:ascii="Times New Roman" w:eastAsia="宋体" w:hint="eastAsia"/>
          <w:szCs w:val="21"/>
        </w:rPr>
        <w:t>。</w:t>
      </w:r>
      <w:bookmarkStart w:id="95" w:name="_Toc63274014"/>
      <w:bookmarkEnd w:id="94"/>
    </w:p>
    <w:p w:rsidR="00636C80" w:rsidRDefault="00467E9C">
      <w:pPr>
        <w:pStyle w:val="afff3"/>
        <w:spacing w:before="156" w:after="156"/>
        <w:rPr>
          <w:rFonts w:ascii="Times New Roman" w:eastAsia="宋体"/>
          <w:szCs w:val="21"/>
        </w:rPr>
      </w:pPr>
      <w:r>
        <w:rPr>
          <w:rFonts w:hAnsi="黑体" w:hint="eastAsia"/>
          <w:szCs w:val="21"/>
        </w:rPr>
        <w:t>单标线吸量管</w:t>
      </w:r>
      <w:r>
        <w:rPr>
          <w:rFonts w:ascii="Times New Roman" w:hint="eastAsia"/>
        </w:rPr>
        <w:t>，</w:t>
      </w:r>
      <w:r>
        <w:rPr>
          <w:rFonts w:ascii="宋体" w:eastAsia="宋体" w:hAnsi="宋体" w:hint="eastAsia"/>
          <w:szCs w:val="21"/>
        </w:rPr>
        <w:t>容量</w:t>
      </w:r>
      <w:r>
        <w:rPr>
          <w:rFonts w:ascii="宋体" w:eastAsia="宋体" w:hAnsi="宋体"/>
          <w:szCs w:val="21"/>
        </w:rPr>
        <w:t>5</w:t>
      </w:r>
      <w:bookmarkStart w:id="96" w:name="_Hlk46498229"/>
      <w:r>
        <w:rPr>
          <w:rFonts w:ascii="宋体" w:eastAsia="宋体" w:hAnsi="宋体" w:hint="eastAsia"/>
          <w:szCs w:val="21"/>
        </w:rPr>
        <w:t> </w:t>
      </w:r>
      <w:bookmarkEnd w:id="96"/>
      <w:r>
        <w:rPr>
          <w:rFonts w:ascii="宋体" w:eastAsia="宋体" w:hAnsi="宋体"/>
          <w:szCs w:val="21"/>
        </w:rPr>
        <w:t>mL</w:t>
      </w:r>
      <w:r>
        <w:rPr>
          <w:rFonts w:ascii="宋体" w:eastAsia="宋体" w:hAnsi="宋体" w:hint="eastAsia"/>
          <w:szCs w:val="21"/>
        </w:rPr>
        <w:t>、</w:t>
      </w:r>
      <w:r>
        <w:rPr>
          <w:rFonts w:ascii="宋体" w:eastAsia="宋体" w:hAnsi="宋体"/>
          <w:szCs w:val="21"/>
        </w:rPr>
        <w:t>10</w:t>
      </w:r>
      <w:r>
        <w:rPr>
          <w:rFonts w:ascii="宋体" w:eastAsia="宋体" w:hAnsi="宋体" w:hint="eastAsia"/>
          <w:szCs w:val="21"/>
        </w:rPr>
        <w:t> </w:t>
      </w:r>
      <w:r>
        <w:rPr>
          <w:rFonts w:ascii="宋体" w:eastAsia="宋体" w:hAnsi="宋体"/>
          <w:szCs w:val="21"/>
        </w:rPr>
        <w:t>mL</w:t>
      </w:r>
      <w:r>
        <w:rPr>
          <w:rFonts w:ascii="宋体" w:eastAsia="宋体" w:hAnsi="宋体" w:hint="eastAsia"/>
          <w:szCs w:val="21"/>
        </w:rPr>
        <w:t>、</w:t>
      </w:r>
      <w:r>
        <w:rPr>
          <w:rFonts w:ascii="宋体" w:eastAsia="宋体" w:hAnsi="宋体"/>
          <w:szCs w:val="21"/>
        </w:rPr>
        <w:t>25</w:t>
      </w:r>
      <w:bookmarkStart w:id="97" w:name="_Hlk46498259"/>
      <w:bookmarkStart w:id="98" w:name="_Hlk46498238"/>
      <w:r>
        <w:rPr>
          <w:rFonts w:ascii="宋体" w:eastAsia="宋体" w:hAnsi="宋体" w:hint="eastAsia"/>
          <w:szCs w:val="21"/>
        </w:rPr>
        <w:t> </w:t>
      </w:r>
      <w:bookmarkEnd w:id="97"/>
      <w:r>
        <w:rPr>
          <w:rFonts w:ascii="宋体" w:eastAsia="宋体" w:hAnsi="宋体"/>
          <w:szCs w:val="21"/>
        </w:rPr>
        <w:t>mL</w:t>
      </w:r>
      <w:bookmarkEnd w:id="98"/>
      <w:r>
        <w:rPr>
          <w:rFonts w:ascii="宋体" w:eastAsia="宋体" w:hAnsi="宋体" w:hint="eastAsia"/>
          <w:szCs w:val="21"/>
        </w:rPr>
        <w:t>和</w:t>
      </w:r>
      <w:r>
        <w:rPr>
          <w:rFonts w:ascii="宋体" w:eastAsia="宋体" w:hAnsi="宋体"/>
          <w:szCs w:val="21"/>
        </w:rPr>
        <w:t>50</w:t>
      </w:r>
      <w:r>
        <w:rPr>
          <w:rFonts w:ascii="宋体" w:eastAsia="宋体" w:hAnsi="宋体" w:hint="eastAsia"/>
          <w:szCs w:val="21"/>
        </w:rPr>
        <w:t> </w:t>
      </w:r>
      <w:r>
        <w:rPr>
          <w:rFonts w:ascii="宋体" w:eastAsia="宋体" w:hAnsi="宋体"/>
          <w:szCs w:val="21"/>
        </w:rPr>
        <w:t>mL，应符合</w:t>
      </w:r>
      <w:r>
        <w:rPr>
          <w:rFonts w:ascii="宋体" w:eastAsia="宋体" w:hAnsi="宋体" w:hint="eastAsia"/>
          <w:szCs w:val="21"/>
        </w:rPr>
        <w:t>GB/T 12808要求。</w:t>
      </w:r>
      <w:bookmarkEnd w:id="95"/>
    </w:p>
    <w:p w:rsidR="00636C80" w:rsidRDefault="00467E9C">
      <w:pPr>
        <w:pStyle w:val="afff3"/>
        <w:spacing w:before="156" w:after="156"/>
        <w:rPr>
          <w:rFonts w:ascii="宋体" w:eastAsia="宋体" w:hAnsi="宋体"/>
          <w:szCs w:val="21"/>
        </w:rPr>
      </w:pPr>
      <w:bookmarkStart w:id="99" w:name="_Toc63274016"/>
      <w:r>
        <w:rPr>
          <w:rFonts w:hAnsi="黑体" w:hint="eastAsia"/>
          <w:szCs w:val="21"/>
        </w:rPr>
        <w:t>定性滤纸</w:t>
      </w:r>
      <w:r>
        <w:rPr>
          <w:rFonts w:ascii="宋体" w:eastAsia="宋体" w:hAnsi="宋体" w:hint="eastAsia"/>
          <w:szCs w:val="21"/>
        </w:rPr>
        <w:t>，具有中等的粒子保留率和中等的流速，应符合GB/T 1914要求。</w:t>
      </w:r>
      <w:bookmarkEnd w:id="99"/>
    </w:p>
    <w:p w:rsidR="00636C80" w:rsidRDefault="00467E9C">
      <w:pPr>
        <w:pStyle w:val="afff3"/>
        <w:spacing w:before="156" w:after="156"/>
        <w:rPr>
          <w:rFonts w:ascii="宋体" w:eastAsia="宋体" w:hAnsi="宋体"/>
          <w:szCs w:val="21"/>
        </w:rPr>
      </w:pPr>
      <w:bookmarkStart w:id="100" w:name="_Toc63274017"/>
      <w:r>
        <w:rPr>
          <w:rFonts w:hAnsi="黑体" w:hint="eastAsia"/>
          <w:szCs w:val="21"/>
        </w:rPr>
        <w:t>气泵</w:t>
      </w:r>
      <w:r>
        <w:rPr>
          <w:rFonts w:ascii="宋体" w:eastAsia="宋体" w:hAnsi="宋体" w:hint="eastAsia"/>
          <w:szCs w:val="21"/>
        </w:rPr>
        <w:t>，空气流速至少为2</w:t>
      </w:r>
      <w:r>
        <w:rPr>
          <w:rFonts w:ascii="宋体" w:eastAsia="宋体" w:hAnsi="宋体"/>
          <w:szCs w:val="21"/>
        </w:rPr>
        <w:t>00</w:t>
      </w:r>
      <w:bookmarkStart w:id="101" w:name="_Hlk46498152"/>
      <w:r>
        <w:rPr>
          <w:rFonts w:ascii="MS Mincho" w:eastAsia="MS Mincho" w:hAnsi="MS Mincho" w:cs="MS Mincho" w:hint="eastAsia"/>
          <w:szCs w:val="21"/>
        </w:rPr>
        <w:t> </w:t>
      </w:r>
      <w:r>
        <w:rPr>
          <w:rFonts w:ascii="宋体" w:eastAsia="宋体" w:hAnsi="宋体"/>
          <w:szCs w:val="21"/>
        </w:rPr>
        <w:t>mL</w:t>
      </w:r>
      <w:bookmarkEnd w:id="101"/>
      <w:r>
        <w:rPr>
          <w:rFonts w:ascii="宋体" w:eastAsia="宋体" w:hAnsi="宋体"/>
          <w:szCs w:val="21"/>
        </w:rPr>
        <w:t>/min</w:t>
      </w:r>
      <w:r>
        <w:rPr>
          <w:rFonts w:ascii="宋体" w:eastAsia="宋体" w:hAnsi="宋体" w:hint="eastAsia"/>
          <w:szCs w:val="21"/>
        </w:rPr>
        <w:t>。</w:t>
      </w:r>
      <w:bookmarkEnd w:id="100"/>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636C80">
      <w:pPr>
        <w:pStyle w:val="afffff7"/>
        <w:ind w:firstLine="420"/>
        <w:jc w:val="left"/>
      </w:pPr>
    </w:p>
    <w:p w:rsidR="00636C80" w:rsidRDefault="00467E9C">
      <w:pPr>
        <w:pStyle w:val="afffff7"/>
        <w:ind w:right="360" w:firstLineChars="0" w:firstLine="0"/>
        <w:jc w:val="right"/>
        <w:rPr>
          <w:sz w:val="18"/>
          <w:szCs w:val="18"/>
        </w:rPr>
      </w:pPr>
      <w:bookmarkStart w:id="102" w:name="_Hlk67558162"/>
      <w:r>
        <w:rPr>
          <w:rFonts w:hint="eastAsia"/>
          <w:sz w:val="18"/>
          <w:szCs w:val="18"/>
        </w:rPr>
        <w:lastRenderedPageBreak/>
        <w:t>单位为毫米</w:t>
      </w:r>
      <w:bookmarkEnd w:id="102"/>
    </w:p>
    <w:p w:rsidR="00636C80" w:rsidRDefault="00467E9C">
      <w:pPr>
        <w:pStyle w:val="afffff7"/>
        <w:ind w:firstLineChars="0" w:firstLine="0"/>
        <w:jc w:val="center"/>
      </w:pPr>
      <w:r>
        <w:rPr>
          <w:noProof/>
        </w:rPr>
        <w:drawing>
          <wp:inline distT="0" distB="0" distL="0" distR="0" wp14:anchorId="68246650" wp14:editId="577609FD">
            <wp:extent cx="5939790" cy="3811270"/>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939790" cy="3811270"/>
                    </a:xfrm>
                    <a:prstGeom prst="rect">
                      <a:avLst/>
                    </a:prstGeom>
                    <a:noFill/>
                    <a:ln>
                      <a:noFill/>
                    </a:ln>
                  </pic:spPr>
                </pic:pic>
              </a:graphicData>
            </a:graphic>
          </wp:inline>
        </w:drawing>
      </w:r>
    </w:p>
    <w:p w:rsidR="00636C80" w:rsidRDefault="00467E9C">
      <w:pPr>
        <w:spacing w:line="240" w:lineRule="auto"/>
        <w:ind w:firstLineChars="236" w:firstLine="425"/>
        <w:rPr>
          <w:rFonts w:ascii="宋体" w:hAnsi="宋体"/>
          <w:sz w:val="18"/>
          <w:szCs w:val="18"/>
        </w:rPr>
      </w:pPr>
      <w:bookmarkStart w:id="103" w:name="_Hlk67558200"/>
      <w:r>
        <w:rPr>
          <w:rFonts w:ascii="宋体" w:hAnsi="宋体" w:hint="eastAsia"/>
          <w:sz w:val="18"/>
          <w:szCs w:val="18"/>
        </w:rPr>
        <w:t>标引序号说明：</w:t>
      </w:r>
    </w:p>
    <w:p w:rsidR="00636C80" w:rsidRDefault="00467E9C">
      <w:pPr>
        <w:spacing w:line="240" w:lineRule="auto"/>
        <w:ind w:firstLineChars="236" w:firstLine="425"/>
        <w:rPr>
          <w:rFonts w:ascii="宋体" w:hAnsi="宋体"/>
          <w:sz w:val="18"/>
          <w:szCs w:val="18"/>
        </w:rPr>
      </w:pPr>
      <w:r>
        <w:rPr>
          <w:rFonts w:ascii="宋体" w:hAnsi="宋体" w:hint="eastAsia"/>
          <w:sz w:val="18"/>
          <w:szCs w:val="18"/>
        </w:rPr>
        <w:t>L</w:t>
      </w:r>
      <w:r>
        <w:rPr>
          <w:rFonts w:ascii="Times New Roman" w:hAnsi="Times New Roman" w:hint="eastAsia"/>
          <w:sz w:val="18"/>
          <w:szCs w:val="18"/>
        </w:rPr>
        <w:t>——</w:t>
      </w:r>
      <w:bookmarkStart w:id="104" w:name="_Hlk63257422"/>
      <w:r>
        <w:rPr>
          <w:rFonts w:ascii="宋体" w:hAnsi="宋体" w:hint="eastAsia"/>
          <w:sz w:val="18"/>
          <w:szCs w:val="18"/>
        </w:rPr>
        <w:t>玻璃棒</w:t>
      </w:r>
      <w:bookmarkStart w:id="105" w:name="_Hlk63257569"/>
      <w:r>
        <w:rPr>
          <w:rFonts w:ascii="宋体" w:hAnsi="宋体" w:hint="eastAsia"/>
          <w:i/>
          <w:iCs/>
          <w:sz w:val="18"/>
          <w:szCs w:val="18"/>
        </w:rPr>
        <w:t>Φ</w:t>
      </w:r>
      <w:r>
        <w:rPr>
          <w:rFonts w:ascii="宋体" w:hAnsi="宋体"/>
          <w:sz w:val="18"/>
          <w:szCs w:val="18"/>
        </w:rPr>
        <w:t>7</w:t>
      </w:r>
      <w:bookmarkStart w:id="106" w:name="_Hlk63257526"/>
      <w:bookmarkEnd w:id="105"/>
      <w:r>
        <w:rPr>
          <w:rFonts w:ascii="宋体" w:hAnsi="宋体" w:hint="eastAsia"/>
          <w:sz w:val="18"/>
          <w:szCs w:val="18"/>
        </w:rPr>
        <w:t>～</w:t>
      </w:r>
      <w:bookmarkEnd w:id="106"/>
      <w:r>
        <w:rPr>
          <w:rFonts w:ascii="宋体" w:hAnsi="宋体" w:hint="eastAsia"/>
          <w:i/>
          <w:iCs/>
          <w:sz w:val="18"/>
          <w:szCs w:val="18"/>
        </w:rPr>
        <w:t>Φ</w:t>
      </w:r>
      <w:r>
        <w:rPr>
          <w:rFonts w:ascii="宋体" w:hAnsi="宋体"/>
          <w:sz w:val="18"/>
          <w:szCs w:val="18"/>
        </w:rPr>
        <w:t xml:space="preserve">8  </w:t>
      </w:r>
      <w:bookmarkEnd w:id="104"/>
      <w:r>
        <w:rPr>
          <w:rFonts w:ascii="宋体" w:hAnsi="宋体"/>
          <w:sz w:val="18"/>
          <w:szCs w:val="18"/>
        </w:rPr>
        <w:t xml:space="preserve">                         Q</w:t>
      </w:r>
      <w:r>
        <w:rPr>
          <w:rFonts w:ascii="Times New Roman" w:hAnsi="Times New Roman" w:hint="eastAsia"/>
          <w:sz w:val="18"/>
          <w:szCs w:val="18"/>
        </w:rPr>
        <w:t>——孔口</w:t>
      </w:r>
      <w:r>
        <w:rPr>
          <w:rFonts w:ascii="宋体" w:hAnsi="宋体" w:hint="eastAsia"/>
          <w:i/>
          <w:iCs/>
          <w:sz w:val="18"/>
          <w:szCs w:val="18"/>
        </w:rPr>
        <w:t>Φ</w:t>
      </w:r>
      <w:r>
        <w:rPr>
          <w:rFonts w:ascii="宋体" w:hAnsi="宋体" w:hint="eastAsia"/>
          <w:sz w:val="18"/>
          <w:szCs w:val="18"/>
        </w:rPr>
        <w:t>5</w:t>
      </w:r>
      <w:r>
        <w:rPr>
          <w:rFonts w:ascii="宋体" w:hAnsi="宋体"/>
          <w:sz w:val="18"/>
          <w:szCs w:val="18"/>
        </w:rPr>
        <w:t xml:space="preserve">  </w:t>
      </w:r>
    </w:p>
    <w:p w:rsidR="00636C80" w:rsidRDefault="00467E9C">
      <w:pPr>
        <w:spacing w:line="240" w:lineRule="auto"/>
        <w:ind w:firstLineChars="236" w:firstLine="425"/>
        <w:rPr>
          <w:rFonts w:ascii="宋体" w:hAnsi="宋体"/>
          <w:sz w:val="18"/>
          <w:szCs w:val="18"/>
        </w:rPr>
      </w:pPr>
      <w:r>
        <w:rPr>
          <w:rFonts w:ascii="宋体" w:hAnsi="宋体" w:hint="eastAsia"/>
          <w:sz w:val="18"/>
          <w:szCs w:val="18"/>
        </w:rPr>
        <w:t>M</w:t>
      </w:r>
      <w:r>
        <w:rPr>
          <w:rFonts w:ascii="Times New Roman" w:hAnsi="Times New Roman" w:hint="eastAsia"/>
          <w:sz w:val="18"/>
          <w:szCs w:val="18"/>
        </w:rPr>
        <w:t>——</w:t>
      </w:r>
      <w:r>
        <w:rPr>
          <w:rFonts w:ascii="宋体" w:hAnsi="宋体" w:hint="eastAsia"/>
          <w:sz w:val="18"/>
          <w:szCs w:val="18"/>
        </w:rPr>
        <w:t>塞子</w:t>
      </w:r>
      <w:r>
        <w:rPr>
          <w:rFonts w:ascii="宋体" w:hAnsi="宋体"/>
          <w:sz w:val="18"/>
          <w:szCs w:val="18"/>
        </w:rPr>
        <w:t xml:space="preserve">                                     R</w:t>
      </w:r>
      <w:r>
        <w:rPr>
          <w:rFonts w:ascii="Times New Roman" w:hAnsi="Times New Roman" w:hint="eastAsia"/>
          <w:sz w:val="18"/>
          <w:szCs w:val="18"/>
        </w:rPr>
        <w:t>——</w:t>
      </w:r>
      <w:r>
        <w:rPr>
          <w:rFonts w:ascii="宋体" w:hAnsi="宋体" w:hint="eastAsia"/>
          <w:sz w:val="18"/>
          <w:szCs w:val="18"/>
        </w:rPr>
        <w:t>进水口</w:t>
      </w:r>
      <w:r>
        <w:rPr>
          <w:rFonts w:ascii="宋体" w:hAnsi="宋体"/>
          <w:sz w:val="18"/>
          <w:szCs w:val="18"/>
        </w:rPr>
        <w:t xml:space="preserve"> </w:t>
      </w:r>
    </w:p>
    <w:p w:rsidR="00636C80" w:rsidRDefault="00467E9C">
      <w:pPr>
        <w:spacing w:line="240" w:lineRule="auto"/>
        <w:ind w:firstLineChars="236" w:firstLine="425"/>
        <w:rPr>
          <w:rFonts w:ascii="宋体" w:hAnsi="宋体"/>
          <w:sz w:val="18"/>
          <w:szCs w:val="18"/>
        </w:rPr>
      </w:pPr>
      <w:r>
        <w:rPr>
          <w:rFonts w:ascii="宋体" w:hAnsi="宋体" w:hint="eastAsia"/>
          <w:sz w:val="18"/>
          <w:szCs w:val="18"/>
        </w:rPr>
        <w:t>N</w:t>
      </w:r>
      <w:r>
        <w:rPr>
          <w:rFonts w:ascii="Times New Roman" w:hAnsi="Times New Roman" w:hint="eastAsia"/>
          <w:sz w:val="18"/>
          <w:szCs w:val="18"/>
        </w:rPr>
        <w:t>——</w:t>
      </w:r>
      <w:r>
        <w:rPr>
          <w:rFonts w:ascii="宋体" w:hAnsi="宋体" w:hint="eastAsia"/>
          <w:sz w:val="18"/>
          <w:szCs w:val="18"/>
        </w:rPr>
        <w:t>磨砂玻璃接头</w:t>
      </w:r>
      <w:r>
        <w:rPr>
          <w:rFonts w:ascii="宋体" w:hAnsi="宋体"/>
          <w:sz w:val="18"/>
          <w:szCs w:val="18"/>
        </w:rPr>
        <w:t xml:space="preserve">                             S</w:t>
      </w:r>
      <w:r>
        <w:rPr>
          <w:rFonts w:ascii="Times New Roman" w:hAnsi="Times New Roman" w:hint="eastAsia"/>
          <w:sz w:val="18"/>
          <w:szCs w:val="18"/>
        </w:rPr>
        <w:t>——蒸汽进口</w:t>
      </w:r>
      <w:r>
        <w:rPr>
          <w:rFonts w:ascii="宋体" w:hAnsi="宋体"/>
          <w:sz w:val="18"/>
          <w:szCs w:val="18"/>
        </w:rPr>
        <w:t xml:space="preserve">  </w:t>
      </w:r>
    </w:p>
    <w:p w:rsidR="00636C80" w:rsidRDefault="00467E9C">
      <w:pPr>
        <w:spacing w:line="240" w:lineRule="auto"/>
        <w:ind w:firstLineChars="236" w:firstLine="425"/>
        <w:rPr>
          <w:rFonts w:ascii="宋体" w:hAnsi="宋体"/>
          <w:sz w:val="18"/>
          <w:szCs w:val="18"/>
        </w:rPr>
      </w:pPr>
      <w:r>
        <w:rPr>
          <w:rFonts w:ascii="宋体" w:hAnsi="宋体" w:hint="eastAsia"/>
          <w:sz w:val="18"/>
          <w:szCs w:val="18"/>
        </w:rPr>
        <w:t>O</w:t>
      </w:r>
      <w:r>
        <w:rPr>
          <w:rFonts w:ascii="Times New Roman" w:hAnsi="Times New Roman" w:hint="eastAsia"/>
          <w:sz w:val="18"/>
          <w:szCs w:val="18"/>
        </w:rPr>
        <w:t>——</w:t>
      </w:r>
      <w:r>
        <w:rPr>
          <w:rFonts w:ascii="宋体" w:hAnsi="宋体"/>
          <w:sz w:val="18"/>
          <w:szCs w:val="18"/>
        </w:rPr>
        <w:t>12</w:t>
      </w:r>
      <w:r>
        <w:rPr>
          <w:rFonts w:ascii="宋体" w:hAnsi="宋体" w:hint="eastAsia"/>
          <w:sz w:val="18"/>
          <w:szCs w:val="18"/>
        </w:rPr>
        <w:t>～1</w:t>
      </w:r>
      <w:r>
        <w:rPr>
          <w:rFonts w:ascii="宋体" w:hAnsi="宋体"/>
          <w:sz w:val="18"/>
          <w:szCs w:val="18"/>
        </w:rPr>
        <w:t>5                                   T</w:t>
      </w:r>
      <w:r>
        <w:rPr>
          <w:rFonts w:ascii="Times New Roman" w:hAnsi="Times New Roman" w:hint="eastAsia"/>
          <w:sz w:val="18"/>
          <w:szCs w:val="18"/>
        </w:rPr>
        <w:t>——蒸汽出口</w:t>
      </w:r>
      <w:r>
        <w:rPr>
          <w:rFonts w:ascii="宋体" w:hAnsi="宋体"/>
          <w:sz w:val="18"/>
          <w:szCs w:val="18"/>
        </w:rPr>
        <w:t xml:space="preserve">  </w:t>
      </w:r>
    </w:p>
    <w:p w:rsidR="00636C80" w:rsidRDefault="00467E9C">
      <w:pPr>
        <w:spacing w:line="240" w:lineRule="auto"/>
        <w:ind w:firstLineChars="236" w:firstLine="425"/>
        <w:rPr>
          <w:rFonts w:ascii="宋体" w:hAnsi="宋体"/>
          <w:sz w:val="18"/>
          <w:szCs w:val="18"/>
        </w:rPr>
      </w:pPr>
      <w:r>
        <w:rPr>
          <w:rFonts w:ascii="宋体" w:hAnsi="宋体"/>
          <w:sz w:val="18"/>
          <w:szCs w:val="18"/>
        </w:rPr>
        <w:t>P</w:t>
      </w:r>
      <w:r>
        <w:rPr>
          <w:rFonts w:ascii="Times New Roman" w:hAnsi="Times New Roman" w:hint="eastAsia"/>
          <w:sz w:val="18"/>
          <w:szCs w:val="18"/>
        </w:rPr>
        <w:t>——</w:t>
      </w:r>
      <w:r>
        <w:rPr>
          <w:rFonts w:ascii="宋体" w:hAnsi="宋体" w:hint="eastAsia"/>
          <w:sz w:val="18"/>
          <w:szCs w:val="18"/>
        </w:rPr>
        <w:t>孔</w:t>
      </w:r>
      <w:r>
        <w:rPr>
          <w:rFonts w:ascii="宋体" w:hAnsi="宋体" w:hint="eastAsia"/>
          <w:i/>
          <w:iCs/>
          <w:sz w:val="18"/>
          <w:szCs w:val="18"/>
        </w:rPr>
        <w:t>Φ</w:t>
      </w:r>
      <w:r>
        <w:rPr>
          <w:rFonts w:ascii="宋体" w:hAnsi="宋体" w:hint="eastAsia"/>
          <w:sz w:val="18"/>
          <w:szCs w:val="18"/>
        </w:rPr>
        <w:t>3</w:t>
      </w:r>
      <w:r>
        <w:rPr>
          <w:rFonts w:ascii="宋体" w:hAnsi="宋体"/>
          <w:sz w:val="18"/>
          <w:szCs w:val="18"/>
        </w:rPr>
        <w:t xml:space="preserve">                                    U</w:t>
      </w:r>
      <w:r>
        <w:rPr>
          <w:rFonts w:ascii="Times New Roman" w:hAnsi="Times New Roman" w:hint="eastAsia"/>
          <w:sz w:val="18"/>
          <w:szCs w:val="18"/>
        </w:rPr>
        <w:t>——出水口</w:t>
      </w:r>
      <w:r>
        <w:rPr>
          <w:rFonts w:ascii="宋体" w:hAnsi="宋体"/>
          <w:sz w:val="18"/>
          <w:szCs w:val="18"/>
        </w:rPr>
        <w:t xml:space="preserve">  </w:t>
      </w:r>
    </w:p>
    <w:p w:rsidR="00636C80" w:rsidRDefault="00467E9C">
      <w:pPr>
        <w:pStyle w:val="afff8"/>
        <w:ind w:hanging="311"/>
        <w:rPr>
          <w:rFonts w:hAnsi="宋体"/>
        </w:rPr>
      </w:pPr>
      <w:r>
        <w:rPr>
          <w:rFonts w:hAnsi="宋体" w:hint="eastAsia"/>
        </w:rPr>
        <w:t>表1给出蒸馏器的尺寸。</w:t>
      </w:r>
    </w:p>
    <w:bookmarkEnd w:id="103"/>
    <w:p w:rsidR="00636C80" w:rsidRDefault="00467E9C">
      <w:pPr>
        <w:pStyle w:val="aff3"/>
        <w:spacing w:before="156" w:after="156"/>
      </w:pPr>
      <w:r>
        <w:rPr>
          <w:rFonts w:hint="eastAsia"/>
        </w:rPr>
        <w:t>蒸汽夹套式蒸馏器[马氏(</w:t>
      </w:r>
      <w:proofErr w:type="spellStart"/>
      <w:r>
        <w:rPr>
          <w:rFonts w:hint="eastAsia"/>
        </w:rPr>
        <w:t>markham</w:t>
      </w:r>
      <w:proofErr w:type="spellEnd"/>
      <w:r>
        <w:rPr>
          <w:rFonts w:hint="eastAsia"/>
        </w:rPr>
        <w:t>)蒸馏器]</w:t>
      </w:r>
    </w:p>
    <w:p w:rsidR="00636C80" w:rsidRDefault="00636C80">
      <w:pPr>
        <w:pStyle w:val="afffff7"/>
        <w:ind w:firstLine="420"/>
      </w:pPr>
    </w:p>
    <w:p w:rsidR="00636C80" w:rsidRDefault="00467E9C">
      <w:pPr>
        <w:pStyle w:val="aff8"/>
        <w:spacing w:before="156" w:after="156"/>
      </w:pPr>
      <w:r>
        <w:rPr>
          <w:rFonts w:hint="eastAsia"/>
        </w:rPr>
        <w:t>蒸汽夹套式蒸馏器尺寸</w:t>
      </w:r>
    </w:p>
    <w:p w:rsidR="00636C80" w:rsidRDefault="00467E9C">
      <w:pPr>
        <w:pStyle w:val="afffff7"/>
        <w:ind w:right="210" w:firstLineChars="0" w:firstLine="0"/>
        <w:jc w:val="right"/>
        <w:rPr>
          <w:sz w:val="18"/>
          <w:szCs w:val="18"/>
        </w:rPr>
      </w:pPr>
      <w:r>
        <w:rPr>
          <w:rFonts w:hint="eastAsia"/>
          <w:sz w:val="18"/>
          <w:szCs w:val="18"/>
        </w:rPr>
        <w:t>单位为毫米</w:t>
      </w:r>
    </w:p>
    <w:tbl>
      <w:tblPr>
        <w:tblpPr w:leftFromText="180" w:rightFromText="180" w:vertAnchor="text" w:horzAnchor="margin" w:tblpXSpec="center" w:tblpY="92"/>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54"/>
        <w:gridCol w:w="755"/>
        <w:gridCol w:w="755"/>
        <w:gridCol w:w="754"/>
        <w:gridCol w:w="755"/>
        <w:gridCol w:w="755"/>
        <w:gridCol w:w="755"/>
        <w:gridCol w:w="754"/>
        <w:gridCol w:w="755"/>
        <w:gridCol w:w="755"/>
        <w:gridCol w:w="755"/>
      </w:tblGrid>
      <w:tr w:rsidR="00636C80">
        <w:trPr>
          <w:trHeight w:val="364"/>
        </w:trPr>
        <w:tc>
          <w:tcPr>
            <w:tcW w:w="624"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符号</w:t>
            </w:r>
          </w:p>
        </w:tc>
        <w:tc>
          <w:tcPr>
            <w:tcW w:w="754"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A</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B</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C</w:t>
            </w:r>
          </w:p>
        </w:tc>
        <w:tc>
          <w:tcPr>
            <w:tcW w:w="754"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D</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E</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F</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G</w:t>
            </w:r>
          </w:p>
        </w:tc>
        <w:tc>
          <w:tcPr>
            <w:tcW w:w="754"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H</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I</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J</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K</w:t>
            </w:r>
          </w:p>
        </w:tc>
      </w:tr>
      <w:tr w:rsidR="00636C80">
        <w:trPr>
          <w:trHeight w:val="612"/>
        </w:trPr>
        <w:tc>
          <w:tcPr>
            <w:tcW w:w="624"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外径</w:t>
            </w:r>
          </w:p>
        </w:tc>
        <w:tc>
          <w:tcPr>
            <w:tcW w:w="754"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29～32</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13～14</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9～10</w:t>
            </w:r>
          </w:p>
        </w:tc>
        <w:tc>
          <w:tcPr>
            <w:tcW w:w="754"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5～6</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25～27</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44～48</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9～10</w:t>
            </w:r>
          </w:p>
        </w:tc>
        <w:tc>
          <w:tcPr>
            <w:tcW w:w="754"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15～17</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20～22</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11～12</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9～10</w:t>
            </w:r>
          </w:p>
        </w:tc>
      </w:tr>
      <w:tr w:rsidR="00636C80">
        <w:trPr>
          <w:trHeight w:val="364"/>
        </w:trPr>
        <w:tc>
          <w:tcPr>
            <w:tcW w:w="624"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壁厚</w:t>
            </w:r>
          </w:p>
        </w:tc>
        <w:tc>
          <w:tcPr>
            <w:tcW w:w="754"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1.0～1.5</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1.0～1.5</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0.75～1.25</w:t>
            </w:r>
          </w:p>
        </w:tc>
        <w:tc>
          <w:tcPr>
            <w:tcW w:w="754"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0.75～1.25</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1.0～1.5</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1.0～2.0</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0.75～1.25</w:t>
            </w:r>
          </w:p>
        </w:tc>
        <w:tc>
          <w:tcPr>
            <w:tcW w:w="754"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1.5～2.0</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1.0～1.5</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0.75～1.25</w:t>
            </w:r>
          </w:p>
        </w:tc>
        <w:tc>
          <w:tcPr>
            <w:tcW w:w="755" w:type="dxa"/>
            <w:vAlign w:val="center"/>
          </w:tcPr>
          <w:p w:rsidR="00636C80" w:rsidRDefault="00467E9C">
            <w:pPr>
              <w:spacing w:line="320" w:lineRule="exact"/>
              <w:ind w:leftChars="-20" w:left="-42" w:rightChars="-20" w:right="-42"/>
              <w:jc w:val="center"/>
              <w:rPr>
                <w:rFonts w:ascii="宋体" w:hAnsi="宋体" w:cs="宋体"/>
                <w:sz w:val="18"/>
                <w:szCs w:val="18"/>
              </w:rPr>
            </w:pPr>
            <w:r>
              <w:rPr>
                <w:rFonts w:ascii="宋体" w:hAnsi="宋体" w:cs="宋体" w:hint="eastAsia"/>
                <w:sz w:val="18"/>
                <w:szCs w:val="18"/>
              </w:rPr>
              <w:t>0.75～1.25</w:t>
            </w:r>
          </w:p>
        </w:tc>
      </w:tr>
    </w:tbl>
    <w:p w:rsidR="00636C80" w:rsidRDefault="00467E9C">
      <w:pPr>
        <w:pStyle w:val="afff2"/>
        <w:spacing w:before="312" w:after="312"/>
      </w:pPr>
      <w:bookmarkStart w:id="107" w:name="_Toc63274018"/>
      <w:bookmarkStart w:id="108" w:name="_Toc63276230"/>
      <w:bookmarkStart w:id="109" w:name="_Toc63274043"/>
      <w:r>
        <w:rPr>
          <w:rFonts w:hint="eastAsia"/>
        </w:rPr>
        <w:t>取样</w:t>
      </w:r>
      <w:bookmarkEnd w:id="107"/>
      <w:bookmarkEnd w:id="108"/>
      <w:bookmarkEnd w:id="109"/>
    </w:p>
    <w:p w:rsidR="00636C80" w:rsidRDefault="00467E9C">
      <w:pPr>
        <w:pStyle w:val="afffff7"/>
        <w:ind w:firstLine="420"/>
      </w:pPr>
      <w:r>
        <w:rPr>
          <w:rFonts w:hint="eastAsia"/>
        </w:rPr>
        <w:t>按GB/T 8290规定的方法取样。</w:t>
      </w:r>
    </w:p>
    <w:p w:rsidR="00636C80" w:rsidRDefault="00467E9C">
      <w:pPr>
        <w:pStyle w:val="afff2"/>
        <w:spacing w:before="312" w:after="312"/>
      </w:pPr>
      <w:bookmarkStart w:id="110" w:name="_Toc63274019"/>
      <w:bookmarkStart w:id="111" w:name="_Toc63276231"/>
      <w:bookmarkStart w:id="112" w:name="_Toc63274044"/>
      <w:r>
        <w:rPr>
          <w:rFonts w:hint="eastAsia"/>
        </w:rPr>
        <w:lastRenderedPageBreak/>
        <w:t>试验步骤</w:t>
      </w:r>
      <w:bookmarkEnd w:id="110"/>
      <w:bookmarkEnd w:id="111"/>
      <w:bookmarkEnd w:id="112"/>
    </w:p>
    <w:p w:rsidR="00636C80" w:rsidRDefault="00467E9C">
      <w:pPr>
        <w:pStyle w:val="afff3"/>
        <w:spacing w:before="156" w:after="156"/>
        <w:rPr>
          <w:rFonts w:ascii="宋体" w:eastAsia="宋体" w:hAnsi="宋体"/>
          <w:kern w:val="2"/>
          <w:szCs w:val="21"/>
        </w:rPr>
      </w:pPr>
      <w:bookmarkStart w:id="113" w:name="_Toc63274020"/>
      <w:r>
        <w:rPr>
          <w:rFonts w:ascii="宋体" w:eastAsia="宋体" w:hAnsi="宋体" w:hint="eastAsia"/>
          <w:kern w:val="2"/>
          <w:szCs w:val="21"/>
        </w:rPr>
        <w:t>如果未知浓缩天然胶乳的总固体含量和干胶含量,则按GB/T</w:t>
      </w:r>
      <w:r>
        <w:rPr>
          <w:rFonts w:ascii="宋体" w:eastAsia="宋体" w:hAnsi="宋体"/>
          <w:kern w:val="2"/>
          <w:szCs w:val="21"/>
        </w:rPr>
        <w:t xml:space="preserve"> </w:t>
      </w:r>
      <w:r>
        <w:rPr>
          <w:rFonts w:ascii="宋体" w:eastAsia="宋体" w:hAnsi="宋体" w:hint="eastAsia"/>
          <w:kern w:val="2"/>
          <w:szCs w:val="21"/>
        </w:rPr>
        <w:t>8298和GB/T</w:t>
      </w:r>
      <w:r>
        <w:rPr>
          <w:rFonts w:ascii="宋体" w:eastAsia="宋体" w:hAnsi="宋体"/>
          <w:kern w:val="2"/>
          <w:szCs w:val="21"/>
        </w:rPr>
        <w:t xml:space="preserve"> </w:t>
      </w:r>
      <w:r>
        <w:rPr>
          <w:rFonts w:ascii="宋体" w:eastAsia="宋体" w:hAnsi="宋体" w:hint="eastAsia"/>
          <w:kern w:val="2"/>
          <w:szCs w:val="21"/>
        </w:rPr>
        <w:t>8299 的规定分别进行测定。</w:t>
      </w:r>
      <w:bookmarkEnd w:id="113"/>
    </w:p>
    <w:p w:rsidR="00636C80" w:rsidRDefault="00467E9C">
      <w:pPr>
        <w:pStyle w:val="afff3"/>
        <w:spacing w:beforeLines="0" w:before="0" w:afterLines="0" w:after="0"/>
        <w:rPr>
          <w:rFonts w:ascii="宋体" w:eastAsia="宋体" w:hAnsi="宋体"/>
          <w:kern w:val="2"/>
          <w:szCs w:val="21"/>
        </w:rPr>
      </w:pPr>
      <w:bookmarkStart w:id="114" w:name="_Toc63274021"/>
      <w:r>
        <w:rPr>
          <w:rFonts w:ascii="宋体" w:eastAsia="宋体" w:hAnsi="宋体" w:hint="eastAsia"/>
          <w:kern w:val="2"/>
          <w:szCs w:val="21"/>
        </w:rPr>
        <w:t>称取约</w:t>
      </w:r>
      <w:r>
        <w:rPr>
          <w:rFonts w:ascii="宋体" w:eastAsia="宋体" w:hAnsi="宋体"/>
          <w:kern w:val="2"/>
          <w:szCs w:val="21"/>
        </w:rPr>
        <w:t>50</w:t>
      </w:r>
      <w:r>
        <w:rPr>
          <w:rFonts w:ascii="MS Gothic" w:eastAsia="MS Gothic" w:hAnsi="MS Gothic" w:cs="MS Gothic"/>
          <w:szCs w:val="21"/>
        </w:rPr>
        <w:t> </w:t>
      </w:r>
      <w:r>
        <w:rPr>
          <w:rFonts w:ascii="宋体" w:eastAsia="宋体" w:hAnsi="宋体"/>
          <w:kern w:val="2"/>
          <w:szCs w:val="21"/>
        </w:rPr>
        <w:t>g</w:t>
      </w:r>
      <w:r>
        <w:rPr>
          <w:rFonts w:ascii="宋体" w:eastAsia="宋体" w:hAnsi="宋体" w:hint="eastAsia"/>
          <w:kern w:val="2"/>
          <w:szCs w:val="21"/>
        </w:rPr>
        <w:t>浓缩天然胶乳放入烧杯中，精确至</w:t>
      </w:r>
      <w:r>
        <w:rPr>
          <w:rFonts w:ascii="宋体" w:eastAsia="宋体" w:hAnsi="宋体"/>
          <w:kern w:val="2"/>
          <w:szCs w:val="21"/>
        </w:rPr>
        <w:t>0.1</w:t>
      </w:r>
      <w:bookmarkStart w:id="115" w:name="_Hlk63178640"/>
      <w:r>
        <w:rPr>
          <w:rFonts w:ascii="MS Gothic" w:eastAsia="MS Gothic" w:hAnsi="MS Gothic" w:cs="MS Gothic"/>
          <w:szCs w:val="21"/>
        </w:rPr>
        <w:t> </w:t>
      </w:r>
      <w:bookmarkEnd w:id="115"/>
      <w:r>
        <w:rPr>
          <w:rFonts w:ascii="宋体" w:eastAsia="宋体" w:hAnsi="宋体"/>
          <w:kern w:val="2"/>
          <w:szCs w:val="21"/>
        </w:rPr>
        <w:t>g</w:t>
      </w:r>
      <w:r>
        <w:rPr>
          <w:rFonts w:ascii="宋体" w:eastAsia="宋体" w:hAnsi="宋体" w:hint="eastAsia"/>
          <w:kern w:val="2"/>
          <w:szCs w:val="21"/>
        </w:rPr>
        <w:t>。一边搅拌浓缩天然胶乳，一边用单标线吸量管（</w:t>
      </w:r>
      <w:r>
        <w:rPr>
          <w:rFonts w:ascii="宋体" w:eastAsia="宋体" w:hAnsi="宋体"/>
          <w:kern w:val="2"/>
          <w:szCs w:val="21"/>
        </w:rPr>
        <w:t>6.4</w:t>
      </w:r>
      <w:r>
        <w:rPr>
          <w:rFonts w:ascii="宋体" w:eastAsia="宋体" w:hAnsi="宋体" w:hint="eastAsia"/>
          <w:kern w:val="2"/>
          <w:szCs w:val="21"/>
        </w:rPr>
        <w:t>）准确加入</w:t>
      </w:r>
      <w:r>
        <w:rPr>
          <w:rFonts w:ascii="宋体" w:eastAsia="宋体" w:hAnsi="宋体"/>
          <w:kern w:val="2"/>
          <w:szCs w:val="21"/>
        </w:rPr>
        <w:t>50 mL</w:t>
      </w:r>
      <w:r>
        <w:rPr>
          <w:rFonts w:ascii="宋体" w:eastAsia="宋体" w:hAnsi="宋体" w:hint="eastAsia"/>
          <w:kern w:val="2"/>
          <w:szCs w:val="21"/>
        </w:rPr>
        <w:t>硫酸铵溶液（</w:t>
      </w:r>
      <w:r>
        <w:rPr>
          <w:rFonts w:ascii="宋体" w:eastAsia="宋体" w:hAnsi="宋体"/>
          <w:kern w:val="2"/>
          <w:szCs w:val="21"/>
        </w:rPr>
        <w:t>5.1</w:t>
      </w:r>
      <w:r>
        <w:rPr>
          <w:rFonts w:ascii="宋体" w:eastAsia="宋体" w:hAnsi="宋体" w:hint="eastAsia"/>
          <w:kern w:val="2"/>
          <w:szCs w:val="21"/>
        </w:rPr>
        <w:t>）。将烧杯放在蒸汽浴（</w:t>
      </w:r>
      <w:r>
        <w:rPr>
          <w:rFonts w:ascii="宋体" w:eastAsia="宋体" w:hAnsi="宋体"/>
          <w:kern w:val="2"/>
          <w:szCs w:val="21"/>
        </w:rPr>
        <w:t>6.2</w:t>
      </w:r>
      <w:r>
        <w:rPr>
          <w:rFonts w:ascii="宋体" w:eastAsia="宋体" w:hAnsi="宋体" w:hint="eastAsia"/>
          <w:kern w:val="2"/>
          <w:szCs w:val="21"/>
        </w:rPr>
        <w:t>）或水浴（</w:t>
      </w:r>
      <w:r>
        <w:rPr>
          <w:rFonts w:ascii="宋体" w:eastAsia="宋体" w:hAnsi="宋体"/>
          <w:kern w:val="2"/>
          <w:szCs w:val="21"/>
        </w:rPr>
        <w:t>6.3</w:t>
      </w:r>
      <w:r>
        <w:rPr>
          <w:rFonts w:ascii="宋体" w:eastAsia="宋体" w:hAnsi="宋体" w:hint="eastAsia"/>
          <w:kern w:val="2"/>
          <w:szCs w:val="21"/>
        </w:rPr>
        <w:t>）中，温度控制在</w:t>
      </w:r>
      <w:r>
        <w:rPr>
          <w:rFonts w:ascii="宋体" w:eastAsia="宋体" w:hAnsi="宋体"/>
          <w:kern w:val="2"/>
          <w:szCs w:val="21"/>
        </w:rPr>
        <w:t>70</w:t>
      </w:r>
      <w:r>
        <w:rPr>
          <w:rFonts w:ascii="宋体" w:eastAsia="宋体" w:hAnsi="宋体" w:hint="eastAsia"/>
          <w:kern w:val="2"/>
          <w:szCs w:val="21"/>
        </w:rPr>
        <w:t>℃，并继续搅拌浓缩胶乳，直至凝固为止。用表面皿盖住烧杯，在蒸汽浴或水浴中继续放置到总时间达</w:t>
      </w:r>
      <w:r>
        <w:rPr>
          <w:rFonts w:ascii="宋体" w:eastAsia="宋体" w:hAnsi="宋体"/>
          <w:kern w:val="2"/>
          <w:szCs w:val="21"/>
        </w:rPr>
        <w:t>15 min</w:t>
      </w:r>
      <w:r>
        <w:rPr>
          <w:rFonts w:ascii="宋体" w:eastAsia="宋体" w:hAnsi="宋体" w:hint="eastAsia"/>
          <w:kern w:val="2"/>
          <w:szCs w:val="21"/>
        </w:rPr>
        <w:t>。</w:t>
      </w:r>
      <w:bookmarkEnd w:id="114"/>
    </w:p>
    <w:p w:rsidR="00636C80" w:rsidRDefault="00467E9C">
      <w:pPr>
        <w:pStyle w:val="afffff7"/>
        <w:ind w:firstLine="420"/>
      </w:pPr>
      <w:r>
        <w:rPr>
          <w:rFonts w:hint="eastAsia"/>
        </w:rPr>
        <w:t>慢慢倾出乳清并通过干定性滤纸（6</w:t>
      </w:r>
      <w:r>
        <w:t>.</w:t>
      </w:r>
      <w:r>
        <w:rPr>
          <w:rFonts w:hint="eastAsia"/>
        </w:rPr>
        <w:t>5）过滤。将凝块移入研钵中，用</w:t>
      </w:r>
      <w:proofErr w:type="gramStart"/>
      <w:r>
        <w:rPr>
          <w:rFonts w:hint="eastAsia"/>
        </w:rPr>
        <w:t>研</w:t>
      </w:r>
      <w:proofErr w:type="gramEnd"/>
      <w:r>
        <w:rPr>
          <w:rFonts w:hint="eastAsia"/>
        </w:rPr>
        <w:t>杵压出更多的乳清，并通过上述的滤纸过滤。用单标线吸量管（6</w:t>
      </w:r>
      <w:r>
        <w:t>.4</w:t>
      </w:r>
      <w:r>
        <w:rPr>
          <w:rFonts w:hint="eastAsia"/>
        </w:rPr>
        <w:t>）吸取25</w:t>
      </w:r>
      <w:r>
        <w:rPr>
          <w:rFonts w:hAnsi="宋体"/>
          <w:kern w:val="2"/>
          <w:szCs w:val="21"/>
        </w:rPr>
        <w:t> </w:t>
      </w:r>
      <w:r>
        <w:rPr>
          <w:rFonts w:hint="eastAsia"/>
        </w:rPr>
        <w:t>mL过滤后的乳清放入一个干的50</w:t>
      </w:r>
      <w:r>
        <w:rPr>
          <w:rFonts w:ascii="MS Gothic" w:eastAsia="MS Gothic" w:hAnsi="MS Gothic" w:cs="MS Gothic" w:hint="eastAsia"/>
          <w:szCs w:val="21"/>
        </w:rPr>
        <w:t> </w:t>
      </w:r>
      <w:r>
        <w:rPr>
          <w:rFonts w:hint="eastAsia"/>
        </w:rPr>
        <w:t>mL锥形烧瓶中，准确加入5.0</w:t>
      </w:r>
      <w:r>
        <w:rPr>
          <w:rFonts w:ascii="MS Gothic" w:eastAsia="MS Gothic" w:hAnsi="MS Gothic" w:cs="MS Gothic"/>
          <w:szCs w:val="21"/>
        </w:rPr>
        <w:t> </w:t>
      </w:r>
      <w:r>
        <w:rPr>
          <w:rFonts w:hint="eastAsia"/>
        </w:rPr>
        <w:t>mL硫酸溶液（5.2）进行酸化，回旋烧瓶使其混合均勺。</w:t>
      </w:r>
    </w:p>
    <w:p w:rsidR="00636C80" w:rsidRDefault="00467E9C">
      <w:pPr>
        <w:pStyle w:val="afffff7"/>
        <w:ind w:firstLine="420"/>
        <w:rPr>
          <w:rFonts w:hAnsi="宋体"/>
          <w:szCs w:val="21"/>
        </w:rPr>
      </w:pPr>
      <w:r>
        <w:rPr>
          <w:rFonts w:hAnsi="宋体" w:hint="eastAsia"/>
        </w:rPr>
        <w:t>对于某些浓缩</w:t>
      </w:r>
      <w:r>
        <w:rPr>
          <w:rFonts w:hAnsi="宋体" w:hint="eastAsia"/>
          <w:kern w:val="2"/>
          <w:szCs w:val="21"/>
        </w:rPr>
        <w:t>天然</w:t>
      </w:r>
      <w:r>
        <w:rPr>
          <w:rFonts w:hAnsi="宋体" w:hint="eastAsia"/>
        </w:rPr>
        <w:t>胶乳，特别是用氢氧化钾保存的浓缩胶乳，乳清酸化时会形成细小的沉淀物。应用一张新的干滤纸过滤除去沉淀物，然后再进行蒸馏操作。</w:t>
      </w:r>
      <w:bookmarkStart w:id="116" w:name="_Toc46499605"/>
    </w:p>
    <w:p w:rsidR="00636C80" w:rsidRDefault="00467E9C">
      <w:pPr>
        <w:pStyle w:val="afffff7"/>
        <w:ind w:firstLine="420"/>
        <w:rPr>
          <w:rFonts w:hAnsi="宋体"/>
          <w:szCs w:val="21"/>
        </w:rPr>
      </w:pPr>
      <w:r>
        <w:rPr>
          <w:rFonts w:hAnsi="宋体" w:hint="eastAsia"/>
          <w:szCs w:val="21"/>
        </w:rPr>
        <w:t>将蒸汽通过马氏蒸馏器（</w:t>
      </w:r>
      <w:r>
        <w:rPr>
          <w:rFonts w:hAnsi="宋体"/>
          <w:szCs w:val="21"/>
        </w:rPr>
        <w:t>6.1</w:t>
      </w:r>
      <w:r>
        <w:rPr>
          <w:rFonts w:hAnsi="宋体" w:hint="eastAsia"/>
          <w:szCs w:val="21"/>
        </w:rPr>
        <w:t>）至少</w:t>
      </w:r>
      <w:r>
        <w:rPr>
          <w:rFonts w:hAnsi="宋体"/>
          <w:szCs w:val="21"/>
        </w:rPr>
        <w:t>15</w:t>
      </w:r>
      <w:r>
        <w:rPr>
          <w:rFonts w:hAnsi="宋体"/>
          <w:kern w:val="2"/>
          <w:szCs w:val="21"/>
        </w:rPr>
        <w:t> </w:t>
      </w:r>
      <w:r>
        <w:rPr>
          <w:rFonts w:hAnsi="宋体"/>
          <w:szCs w:val="21"/>
        </w:rPr>
        <w:t>min</w:t>
      </w:r>
      <w:r>
        <w:rPr>
          <w:rFonts w:hAnsi="宋体" w:hint="eastAsia"/>
          <w:szCs w:val="21"/>
        </w:rPr>
        <w:t>，然后让蒸汽通过蒸馏器外套（蒸汽出口打开），同时用单标线吸量管（</w:t>
      </w:r>
      <w:r>
        <w:rPr>
          <w:rFonts w:hAnsi="宋体"/>
          <w:szCs w:val="21"/>
        </w:rPr>
        <w:t>6.4</w:t>
      </w:r>
      <w:r>
        <w:rPr>
          <w:rFonts w:hAnsi="宋体" w:hint="eastAsia"/>
          <w:szCs w:val="21"/>
        </w:rPr>
        <w:t>）吸取</w:t>
      </w:r>
      <w:r>
        <w:rPr>
          <w:rFonts w:hAnsi="宋体"/>
          <w:szCs w:val="21"/>
        </w:rPr>
        <w:t>10mL</w:t>
      </w:r>
      <w:r>
        <w:rPr>
          <w:rFonts w:hAnsi="宋体" w:hint="eastAsia"/>
          <w:szCs w:val="21"/>
        </w:rPr>
        <w:t>的酸化乳清加入内管中。如果发泡严重，可加入一滴适当的</w:t>
      </w:r>
      <w:r>
        <w:rPr>
          <w:rFonts w:hint="eastAsia"/>
        </w:rPr>
        <w:t>聚硅氧烷</w:t>
      </w:r>
      <w:r w:rsidR="009E466E">
        <w:rPr>
          <w:rFonts w:hint="eastAsia"/>
        </w:rPr>
        <w:t>消</w:t>
      </w:r>
      <w:r>
        <w:rPr>
          <w:rFonts w:hint="eastAsia"/>
        </w:rPr>
        <w:t>泡剂</w:t>
      </w:r>
      <w:r>
        <w:rPr>
          <w:rFonts w:hAnsi="宋体" w:hint="eastAsia"/>
          <w:szCs w:val="21"/>
        </w:rPr>
        <w:t>(5.5)。在冷凝管末端下面放一个</w:t>
      </w:r>
      <w:r>
        <w:rPr>
          <w:rFonts w:hAnsi="宋体"/>
          <w:szCs w:val="21"/>
        </w:rPr>
        <w:t>100</w:t>
      </w:r>
      <w:r>
        <w:rPr>
          <w:rFonts w:ascii="MS Gothic" w:eastAsia="MS Gothic" w:hAnsi="MS Gothic" w:cs="MS Gothic"/>
          <w:szCs w:val="21"/>
        </w:rPr>
        <w:t> </w:t>
      </w:r>
      <w:r>
        <w:rPr>
          <w:rFonts w:hAnsi="宋体"/>
          <w:szCs w:val="21"/>
        </w:rPr>
        <w:t>mL</w:t>
      </w:r>
      <w:r>
        <w:rPr>
          <w:rFonts w:hAnsi="宋体" w:hint="eastAsia"/>
          <w:szCs w:val="21"/>
        </w:rPr>
        <w:t>的量筒以接受馏出液。部分关闭蒸汽出口，使蒸汽转入内管。开始时让蒸汽缓慢通过，然后完全关闭蒸汽出口，以</w:t>
      </w:r>
      <w:r>
        <w:rPr>
          <w:rFonts w:hAnsi="宋体"/>
          <w:szCs w:val="21"/>
        </w:rPr>
        <w:t>3</w:t>
      </w:r>
      <w:bookmarkStart w:id="117" w:name="_Hlk63179146"/>
      <w:r>
        <w:rPr>
          <w:rFonts w:ascii="MS Gothic" w:eastAsia="MS Gothic" w:hAnsi="MS Gothic" w:cs="MS Gothic"/>
          <w:szCs w:val="21"/>
        </w:rPr>
        <w:t> </w:t>
      </w:r>
      <w:bookmarkStart w:id="118" w:name="_Hlk63179193"/>
      <w:bookmarkEnd w:id="117"/>
      <w:r>
        <w:rPr>
          <w:rFonts w:hAnsi="宋体"/>
          <w:szCs w:val="21"/>
        </w:rPr>
        <w:t>mL</w:t>
      </w:r>
      <w:bookmarkEnd w:id="118"/>
      <w:r>
        <w:rPr>
          <w:rFonts w:hAnsi="宋体"/>
          <w:szCs w:val="21"/>
        </w:rPr>
        <w:t>/min</w:t>
      </w:r>
      <w:bookmarkStart w:id="119" w:name="_Hlk63179308"/>
      <w:r>
        <w:rPr>
          <w:rFonts w:hAnsi="宋体" w:hint="eastAsia"/>
          <w:szCs w:val="21"/>
        </w:rPr>
        <w:t>～</w:t>
      </w:r>
      <w:bookmarkEnd w:id="119"/>
      <w:r>
        <w:rPr>
          <w:rFonts w:hAnsi="宋体"/>
          <w:szCs w:val="21"/>
        </w:rPr>
        <w:t>5</w:t>
      </w:r>
      <w:r>
        <w:rPr>
          <w:rFonts w:ascii="MS Gothic" w:eastAsia="MS Gothic" w:hAnsi="MS Gothic" w:cs="MS Gothic"/>
          <w:szCs w:val="21"/>
        </w:rPr>
        <w:t> </w:t>
      </w:r>
      <w:r>
        <w:rPr>
          <w:rFonts w:hAnsi="宋体"/>
          <w:szCs w:val="21"/>
        </w:rPr>
        <w:t>mL/min</w:t>
      </w:r>
      <w:r>
        <w:rPr>
          <w:rFonts w:hAnsi="宋体" w:hint="eastAsia"/>
          <w:szCs w:val="21"/>
        </w:rPr>
        <w:t>的速度连续蒸馏，直到收集</w:t>
      </w:r>
      <w:r>
        <w:rPr>
          <w:rFonts w:hAnsi="宋体"/>
          <w:szCs w:val="21"/>
        </w:rPr>
        <w:t>100</w:t>
      </w:r>
      <w:r>
        <w:rPr>
          <w:rFonts w:ascii="MS Gothic" w:eastAsia="MS Gothic" w:hAnsi="MS Gothic" w:cs="MS Gothic"/>
          <w:szCs w:val="21"/>
        </w:rPr>
        <w:t> </w:t>
      </w:r>
      <w:r>
        <w:rPr>
          <w:rFonts w:hAnsi="宋体"/>
          <w:szCs w:val="21"/>
        </w:rPr>
        <w:t>mL</w:t>
      </w:r>
      <w:r>
        <w:rPr>
          <w:rFonts w:hAnsi="宋体" w:hint="eastAsia"/>
          <w:szCs w:val="21"/>
        </w:rPr>
        <w:t>的馏出液为止。</w:t>
      </w:r>
      <w:bookmarkEnd w:id="116"/>
    </w:p>
    <w:p w:rsidR="00636C80" w:rsidRDefault="00467E9C">
      <w:pPr>
        <w:spacing w:line="240" w:lineRule="auto"/>
        <w:ind w:firstLineChars="200" w:firstLine="420"/>
        <w:rPr>
          <w:rFonts w:ascii="宋体" w:hAnsi="宋体"/>
        </w:rPr>
      </w:pPr>
      <w:r>
        <w:rPr>
          <w:rFonts w:ascii="宋体" w:hAnsi="宋体" w:hint="eastAsia"/>
          <w:kern w:val="0"/>
          <w:szCs w:val="20"/>
        </w:rPr>
        <w:t>将馏出液</w:t>
      </w:r>
      <w:r>
        <w:rPr>
          <w:rFonts w:ascii="宋体" w:hAnsi="宋体" w:hint="eastAsia"/>
        </w:rPr>
        <w:t>移入一个</w:t>
      </w:r>
      <w:r>
        <w:rPr>
          <w:rFonts w:ascii="宋体" w:hAnsi="宋体"/>
        </w:rPr>
        <w:t>250</w:t>
      </w:r>
      <w:bookmarkStart w:id="120" w:name="_Hlk63179261"/>
      <w:bookmarkStart w:id="121" w:name="_Hlk46498740"/>
      <w:r>
        <w:rPr>
          <w:rFonts w:ascii="MS Gothic" w:eastAsia="MS Gothic" w:hAnsi="MS Gothic" w:cs="MS Gothic"/>
        </w:rPr>
        <w:t> </w:t>
      </w:r>
      <w:bookmarkEnd w:id="120"/>
      <w:r>
        <w:rPr>
          <w:rFonts w:ascii="宋体" w:hAnsi="宋体" w:cs="MS Gothic"/>
        </w:rPr>
        <w:t>mL</w:t>
      </w:r>
      <w:bookmarkEnd w:id="121"/>
      <w:r>
        <w:rPr>
          <w:rFonts w:ascii="宋体" w:hAnsi="宋体" w:hint="eastAsia"/>
        </w:rPr>
        <w:t>锥形烧瓶中，然后使用气泵（6.6）以</w:t>
      </w:r>
      <w:r>
        <w:rPr>
          <w:rFonts w:ascii="宋体" w:hAnsi="宋体"/>
        </w:rPr>
        <w:t>200</w:t>
      </w:r>
      <w:r>
        <w:rPr>
          <w:rFonts w:ascii="MS Gothic" w:eastAsia="MS Gothic" w:hAnsi="MS Gothic" w:cs="MS Gothic"/>
        </w:rPr>
        <w:t> </w:t>
      </w:r>
      <w:r>
        <w:rPr>
          <w:rFonts w:ascii="宋体" w:hAnsi="宋体"/>
        </w:rPr>
        <w:t>mL/min</w:t>
      </w:r>
      <w:r>
        <w:rPr>
          <w:rFonts w:hAnsi="宋体" w:hint="eastAsia"/>
        </w:rPr>
        <w:t>～</w:t>
      </w:r>
      <w:r>
        <w:rPr>
          <w:rFonts w:ascii="宋体" w:hAnsi="宋体"/>
        </w:rPr>
        <w:t>300</w:t>
      </w:r>
      <w:r>
        <w:rPr>
          <w:rFonts w:ascii="MS Gothic" w:eastAsia="MS Gothic" w:hAnsi="MS Gothic" w:cs="MS Gothic"/>
        </w:rPr>
        <w:t> </w:t>
      </w:r>
      <w:r>
        <w:rPr>
          <w:rFonts w:ascii="宋体" w:hAnsi="宋体"/>
        </w:rPr>
        <w:t>mL/min</w:t>
      </w:r>
      <w:r>
        <w:rPr>
          <w:rFonts w:ascii="宋体" w:hAnsi="宋体" w:hint="eastAsia"/>
        </w:rPr>
        <w:t>的速率将空气先通入氢氧化钙饱和溶液（</w:t>
      </w:r>
      <w:r>
        <w:rPr>
          <w:rFonts w:ascii="宋体" w:hAnsi="宋体"/>
        </w:rPr>
        <w:t>5.6</w:t>
      </w:r>
      <w:r>
        <w:rPr>
          <w:rFonts w:ascii="宋体" w:hAnsi="宋体" w:hint="eastAsia"/>
        </w:rPr>
        <w:t>）中，然后再通入馏出液中约</w:t>
      </w:r>
      <w:r>
        <w:rPr>
          <w:rFonts w:ascii="宋体" w:hAnsi="宋体"/>
        </w:rPr>
        <w:t>3</w:t>
      </w:r>
      <w:r>
        <w:rPr>
          <w:rFonts w:ascii="MS Gothic" w:eastAsia="MS Gothic" w:hAnsi="MS Gothic" w:cs="MS Gothic"/>
        </w:rPr>
        <w:t> </w:t>
      </w:r>
      <w:r>
        <w:rPr>
          <w:rFonts w:ascii="宋体" w:hAnsi="宋体"/>
        </w:rPr>
        <w:t>min</w:t>
      </w:r>
      <w:r>
        <w:rPr>
          <w:rFonts w:ascii="宋体" w:hAnsi="宋体" w:hint="eastAsia"/>
        </w:rPr>
        <w:t>，以除去任何溶解在馏出液中的二氧化碳。用</w:t>
      </w:r>
      <w:r>
        <w:rPr>
          <w:rFonts w:hint="eastAsia"/>
        </w:rPr>
        <w:t>氢氧化钡标准滴定溶液</w:t>
      </w:r>
      <w:r>
        <w:rPr>
          <w:rFonts w:ascii="宋体" w:hAnsi="宋体" w:hint="eastAsia"/>
        </w:rPr>
        <w:t>（</w:t>
      </w:r>
      <w:r>
        <w:rPr>
          <w:rFonts w:ascii="宋体" w:hAnsi="宋体"/>
        </w:rPr>
        <w:t>5.3</w:t>
      </w:r>
      <w:r>
        <w:rPr>
          <w:rFonts w:ascii="宋体" w:hAnsi="宋体" w:hint="eastAsia"/>
        </w:rPr>
        <w:t>）进行滴定，以规定的指示剂溶液（</w:t>
      </w:r>
      <w:r>
        <w:rPr>
          <w:rFonts w:ascii="宋体" w:hAnsi="宋体"/>
        </w:rPr>
        <w:t>5.4</w:t>
      </w:r>
      <w:r>
        <w:rPr>
          <w:rFonts w:ascii="宋体" w:hAnsi="宋体" w:hint="eastAsia"/>
        </w:rPr>
        <w:t>）中的一种作指示剂。如果使用溴百里酚蓝溶液作指示剂，颜色由黄色变为蓝色；如果使用酚酞溶液作指示剂，则颜色由无色变为淡粉红色。</w:t>
      </w:r>
    </w:p>
    <w:p w:rsidR="00636C80" w:rsidRDefault="00467E9C">
      <w:pPr>
        <w:pStyle w:val="afff3"/>
        <w:spacing w:before="156" w:after="156"/>
        <w:rPr>
          <w:rFonts w:ascii="宋体" w:eastAsia="宋体" w:hAnsi="宋体"/>
        </w:rPr>
      </w:pPr>
      <w:bookmarkStart w:id="122" w:name="_Toc63274022"/>
      <w:r>
        <w:rPr>
          <w:rFonts w:ascii="宋体" w:eastAsia="宋体" w:hAnsi="宋体" w:hint="eastAsia"/>
          <w:kern w:val="2"/>
          <w:szCs w:val="21"/>
        </w:rPr>
        <w:t>另取</w:t>
      </w:r>
      <w:r>
        <w:rPr>
          <w:rFonts w:ascii="宋体" w:eastAsia="宋体" w:hAnsi="宋体"/>
          <w:kern w:val="2"/>
          <w:szCs w:val="21"/>
        </w:rPr>
        <w:t>50</w:t>
      </w:r>
      <w:r>
        <w:rPr>
          <w:rFonts w:ascii="MS Gothic" w:eastAsia="MS Gothic" w:hAnsi="MS Gothic" w:cs="MS Gothic"/>
        </w:rPr>
        <w:t> </w:t>
      </w:r>
      <w:r>
        <w:rPr>
          <w:rFonts w:ascii="宋体" w:eastAsia="宋体" w:hAnsi="宋体"/>
          <w:kern w:val="2"/>
          <w:szCs w:val="21"/>
        </w:rPr>
        <w:t>g</w:t>
      </w:r>
      <w:r>
        <w:rPr>
          <w:rFonts w:ascii="宋体" w:eastAsia="宋体" w:hAnsi="宋体" w:hint="eastAsia"/>
          <w:kern w:val="2"/>
          <w:szCs w:val="21"/>
        </w:rPr>
        <w:t>浓缩天然胶乳试样做重复测定（见</w:t>
      </w:r>
      <w:r>
        <w:rPr>
          <w:rFonts w:ascii="宋体" w:eastAsia="宋体" w:hAnsi="宋体"/>
          <w:kern w:val="2"/>
          <w:szCs w:val="21"/>
        </w:rPr>
        <w:t>8.2</w:t>
      </w:r>
      <w:r>
        <w:rPr>
          <w:rFonts w:ascii="宋体" w:eastAsia="宋体" w:hAnsi="宋体" w:hint="eastAsia"/>
          <w:kern w:val="2"/>
          <w:szCs w:val="21"/>
        </w:rPr>
        <w:t>）。</w:t>
      </w:r>
      <w:bookmarkEnd w:id="122"/>
    </w:p>
    <w:p w:rsidR="00636C80" w:rsidRDefault="00467E9C">
      <w:pPr>
        <w:pStyle w:val="afff2"/>
        <w:spacing w:before="312" w:after="312"/>
      </w:pPr>
      <w:bookmarkStart w:id="123" w:name="_Toc63276232"/>
      <w:bookmarkStart w:id="124" w:name="_Toc63274045"/>
      <w:bookmarkStart w:id="125" w:name="_Toc63274023"/>
      <w:r>
        <w:rPr>
          <w:rFonts w:hint="eastAsia"/>
        </w:rPr>
        <w:t>结果表示</w:t>
      </w:r>
      <w:bookmarkEnd w:id="123"/>
      <w:bookmarkEnd w:id="124"/>
      <w:bookmarkEnd w:id="125"/>
    </w:p>
    <w:p w:rsidR="00636C80" w:rsidRDefault="00467E9C">
      <w:pPr>
        <w:pStyle w:val="afffff7"/>
        <w:ind w:firstLine="420"/>
        <w:rPr>
          <w:rFonts w:hAnsi="宋体"/>
        </w:rPr>
      </w:pPr>
      <w:r>
        <w:rPr>
          <w:rFonts w:hAnsi="宋体" w:hint="eastAsia"/>
        </w:rPr>
        <w:t>浓缩天然胶乳的挥发脂肪酸（VFA）值按式（1）计算：</w:t>
      </w:r>
    </w:p>
    <w:p w:rsidR="00636C80" w:rsidRDefault="00467E9C">
      <w:pPr>
        <w:tabs>
          <w:tab w:val="left" w:pos="5985"/>
        </w:tabs>
        <w:spacing w:beforeLines="50" w:before="156" w:afterLines="50" w:after="156" w:line="360" w:lineRule="exact"/>
        <w:ind w:firstLineChars="900" w:firstLine="1890"/>
        <w:rPr>
          <w:rFonts w:ascii="宋体" w:hAnsi="宋体"/>
        </w:rPr>
      </w:pPr>
      <m:oMath>
        <m:r>
          <w:rPr>
            <w:rFonts w:ascii="Cambria Math" w:hAnsi="Cambria Math"/>
          </w:rPr>
          <m:t>VFA=[</m:t>
        </m:r>
        <m:f>
          <m:fPr>
            <m:ctrlPr>
              <w:rPr>
                <w:rFonts w:ascii="Cambria Math" w:hAnsi="Cambria Math"/>
                <w:i/>
              </w:rPr>
            </m:ctrlPr>
          </m:fPr>
          <m:num>
            <m:r>
              <w:rPr>
                <w:rFonts w:ascii="Cambria Math" w:hAnsi="Cambria Math"/>
              </w:rPr>
              <m:t>134.64cV</m:t>
            </m:r>
          </m:num>
          <m:den>
            <m:r>
              <w:rPr>
                <w:rFonts w:ascii="Cambria Math" w:hAnsi="Cambria Math"/>
              </w:rPr>
              <m:t>m×TSC</m:t>
            </m:r>
          </m:den>
        </m:f>
        <m:r>
          <w:rPr>
            <w:rFonts w:ascii="Cambria Math" w:hAnsi="Cambria Math"/>
          </w:rPr>
          <m:t>]×[50+</m:t>
        </m:r>
        <m:f>
          <m:fPr>
            <m:ctrlPr>
              <w:rPr>
                <w:rFonts w:ascii="Cambria Math" w:hAnsi="Cambria Math"/>
                <w:i/>
              </w:rPr>
            </m:ctrlPr>
          </m:fPr>
          <m:num>
            <m:r>
              <w:rPr>
                <w:rFonts w:ascii="Cambria Math" w:hAnsi="Cambria Math"/>
              </w:rPr>
              <m:t>m(100-DRC)</m:t>
            </m:r>
          </m:num>
          <m:den>
            <m:r>
              <w:rPr>
                <w:rFonts w:ascii="Cambria Math" w:hAnsi="Cambria Math"/>
              </w:rPr>
              <m:t>100ρ</m:t>
            </m:r>
          </m:den>
        </m:f>
        <m:r>
          <w:rPr>
            <w:rFonts w:ascii="Cambria Math" w:hAnsi="Cambria Math"/>
          </w:rPr>
          <m:t>]</m:t>
        </m:r>
      </m:oMath>
      <w:r>
        <w:rPr>
          <w:rFonts w:ascii="宋体" w:hAnsi="宋体" w:hint="eastAsia"/>
        </w:rPr>
        <w:t>……</w:t>
      </w:r>
      <w:proofErr w:type="gramStart"/>
      <w:r>
        <w:rPr>
          <w:rFonts w:ascii="宋体" w:hAnsi="宋体" w:hint="eastAsia"/>
        </w:rPr>
        <w:t>…………………</w:t>
      </w:r>
      <w:proofErr w:type="gramEnd"/>
      <w:r>
        <w:rPr>
          <w:rFonts w:ascii="宋体" w:hAnsi="宋体" w:hint="eastAsia"/>
        </w:rPr>
        <w:t>（</w:t>
      </w:r>
      <w:r>
        <w:rPr>
          <w:rFonts w:ascii="宋体" w:hAnsi="宋体"/>
        </w:rPr>
        <w:t>1</w:t>
      </w:r>
      <w:r>
        <w:rPr>
          <w:rFonts w:ascii="宋体" w:hAnsi="宋体" w:hint="eastAsia"/>
        </w:rPr>
        <w:t>）</w:t>
      </w:r>
    </w:p>
    <w:p w:rsidR="00636C80" w:rsidRDefault="00467E9C">
      <w:pPr>
        <w:spacing w:line="240" w:lineRule="auto"/>
        <w:ind w:firstLineChars="200" w:firstLine="420"/>
        <w:rPr>
          <w:rFonts w:ascii="宋体" w:hAnsi="宋体"/>
        </w:rPr>
      </w:pPr>
      <w:r>
        <w:rPr>
          <w:rFonts w:ascii="宋体" w:hAnsi="宋体" w:hint="eastAsia"/>
        </w:rPr>
        <w:t>式中：</w:t>
      </w:r>
    </w:p>
    <w:p w:rsidR="00636C80" w:rsidRDefault="00467E9C">
      <w:pPr>
        <w:spacing w:line="240" w:lineRule="auto"/>
        <w:ind w:firstLineChars="200" w:firstLine="420"/>
        <w:rPr>
          <w:rFonts w:ascii="宋体" w:hAnsi="宋体"/>
        </w:rPr>
      </w:pPr>
      <w:r>
        <w:rPr>
          <w:rFonts w:ascii="宋体" w:hAnsi="宋体"/>
          <w:i/>
        </w:rPr>
        <w:t>c</w:t>
      </w:r>
      <w:r>
        <w:rPr>
          <w:rFonts w:ascii="宋体" w:hAnsi="宋体"/>
          <w:iCs/>
        </w:rPr>
        <w:t xml:space="preserve">     </w:t>
      </w:r>
      <w:r>
        <w:rPr>
          <w:rFonts w:ascii="宋体" w:hAnsi="宋体" w:hint="eastAsia"/>
        </w:rPr>
        <w:t>——氢氧化钡溶液（</w:t>
      </w:r>
      <w:r>
        <w:rPr>
          <w:rFonts w:ascii="宋体" w:hAnsi="宋体"/>
        </w:rPr>
        <w:t>5.3</w:t>
      </w:r>
      <w:r>
        <w:rPr>
          <w:rFonts w:ascii="宋体" w:hAnsi="宋体" w:hint="eastAsia"/>
        </w:rPr>
        <w:t>）的实际浓度，单位为摩尔每升（</w:t>
      </w:r>
      <w:proofErr w:type="spellStart"/>
      <w:r>
        <w:rPr>
          <w:rFonts w:ascii="宋体" w:hAnsi="宋体"/>
        </w:rPr>
        <w:t>mol</w:t>
      </w:r>
      <w:proofErr w:type="spellEnd"/>
      <w:r>
        <w:rPr>
          <w:rFonts w:ascii="宋体" w:hAnsi="宋体"/>
        </w:rPr>
        <w:t>/L</w:t>
      </w:r>
      <w:r>
        <w:rPr>
          <w:rFonts w:ascii="宋体" w:hAnsi="宋体" w:hint="eastAsia"/>
        </w:rPr>
        <w:t>）；</w:t>
      </w:r>
    </w:p>
    <w:p w:rsidR="00636C80" w:rsidRDefault="00467E9C">
      <w:pPr>
        <w:spacing w:line="240" w:lineRule="auto"/>
        <w:ind w:firstLineChars="200" w:firstLine="420"/>
        <w:rPr>
          <w:rFonts w:ascii="宋体" w:hAnsi="宋体"/>
        </w:rPr>
      </w:pPr>
      <w:r>
        <w:rPr>
          <w:rFonts w:ascii="宋体" w:hAnsi="宋体"/>
          <w:i/>
        </w:rPr>
        <w:t>V</w:t>
      </w:r>
      <w:r>
        <w:rPr>
          <w:rFonts w:ascii="宋体" w:hAnsi="宋体"/>
          <w:iCs/>
        </w:rPr>
        <w:t xml:space="preserve">     </w:t>
      </w:r>
      <w:r>
        <w:rPr>
          <w:rFonts w:ascii="宋体" w:hAnsi="宋体" w:hint="eastAsia"/>
        </w:rPr>
        <w:t>——中和馏出液所需氢氧化钡溶液的体积，单位为毫升（</w:t>
      </w:r>
      <w:r>
        <w:rPr>
          <w:rFonts w:ascii="宋体" w:hAnsi="宋体"/>
        </w:rPr>
        <w:t>mL</w:t>
      </w:r>
      <w:r>
        <w:rPr>
          <w:rFonts w:ascii="宋体" w:hAnsi="宋体" w:hint="eastAsia"/>
        </w:rPr>
        <w:t>）；</w:t>
      </w:r>
    </w:p>
    <w:p w:rsidR="00636C80" w:rsidRDefault="00467E9C">
      <w:pPr>
        <w:spacing w:line="240" w:lineRule="auto"/>
        <w:ind w:firstLineChars="200" w:firstLine="420"/>
        <w:rPr>
          <w:rFonts w:ascii="宋体" w:hAnsi="宋体"/>
        </w:rPr>
      </w:pPr>
      <w:r>
        <w:rPr>
          <w:rFonts w:ascii="宋体" w:hAnsi="宋体"/>
          <w:i/>
        </w:rPr>
        <w:t xml:space="preserve">DRC  </w:t>
      </w:r>
      <w:r>
        <w:rPr>
          <w:rFonts w:ascii="宋体" w:hAnsi="宋体"/>
          <w:iCs/>
        </w:rPr>
        <w:t xml:space="preserve"> </w:t>
      </w:r>
      <w:r>
        <w:rPr>
          <w:rFonts w:ascii="宋体" w:hAnsi="宋体" w:hint="eastAsia"/>
        </w:rPr>
        <w:t>——浓缩天然胶乳的干胶含量，以质量分数（</w:t>
      </w:r>
      <w:r>
        <w:rPr>
          <w:rFonts w:ascii="宋体" w:hAnsi="宋体"/>
        </w:rPr>
        <w:t>%</w:t>
      </w:r>
      <w:r>
        <w:rPr>
          <w:rFonts w:ascii="宋体" w:hAnsi="宋体" w:hint="eastAsia"/>
        </w:rPr>
        <w:t>）表示；</w:t>
      </w:r>
    </w:p>
    <w:p w:rsidR="00636C80" w:rsidRDefault="00467E9C">
      <w:pPr>
        <w:spacing w:line="240" w:lineRule="auto"/>
        <w:ind w:firstLineChars="200" w:firstLine="420"/>
        <w:rPr>
          <w:rFonts w:ascii="宋体" w:hAnsi="宋体"/>
        </w:rPr>
      </w:pPr>
      <w:r>
        <w:rPr>
          <w:rFonts w:ascii="宋体" w:hAnsi="宋体"/>
          <w:i/>
        </w:rPr>
        <w:t xml:space="preserve">m     </w:t>
      </w:r>
      <w:r>
        <w:rPr>
          <w:rFonts w:ascii="宋体" w:hAnsi="宋体" w:hint="eastAsia"/>
        </w:rPr>
        <w:t>——试样的质量，单位为克（</w:t>
      </w:r>
      <w:r>
        <w:rPr>
          <w:rFonts w:ascii="宋体" w:hAnsi="宋体"/>
        </w:rPr>
        <w:t>g</w:t>
      </w:r>
      <w:r>
        <w:rPr>
          <w:rFonts w:ascii="宋体" w:hAnsi="宋体" w:hint="eastAsia"/>
        </w:rPr>
        <w:t>）；</w:t>
      </w:r>
    </w:p>
    <w:p w:rsidR="00636C80" w:rsidRDefault="00467E9C">
      <w:pPr>
        <w:spacing w:line="240" w:lineRule="auto"/>
        <w:ind w:firstLineChars="200" w:firstLine="420"/>
        <w:rPr>
          <w:rFonts w:ascii="宋体" w:hAnsi="宋体"/>
        </w:rPr>
      </w:pPr>
      <w:r>
        <w:rPr>
          <w:rFonts w:ascii="宋体" w:hAnsi="宋体"/>
          <w:i/>
        </w:rPr>
        <w:t xml:space="preserve">TSC   </w:t>
      </w:r>
      <w:r>
        <w:rPr>
          <w:rFonts w:ascii="宋体" w:hAnsi="宋体" w:hint="eastAsia"/>
        </w:rPr>
        <w:t>——浓缩天然胶乳的总固体含量，以质量分数（</w:t>
      </w:r>
      <w:r>
        <w:rPr>
          <w:rFonts w:ascii="宋体" w:hAnsi="宋体"/>
        </w:rPr>
        <w:t>%</w:t>
      </w:r>
      <w:r>
        <w:rPr>
          <w:rFonts w:ascii="宋体" w:hAnsi="宋体" w:hint="eastAsia"/>
        </w:rPr>
        <w:t>）表示；</w:t>
      </w:r>
    </w:p>
    <w:p w:rsidR="00636C80" w:rsidRDefault="00467E9C">
      <w:pPr>
        <w:spacing w:line="240" w:lineRule="auto"/>
        <w:ind w:firstLineChars="200" w:firstLine="420"/>
        <w:rPr>
          <w:rFonts w:ascii="宋体" w:hAnsi="宋体"/>
          <w:sz w:val="18"/>
          <w:szCs w:val="18"/>
        </w:rPr>
      </w:pPr>
      <w:r>
        <w:rPr>
          <w:rFonts w:ascii="宋体" w:hAnsi="宋体" w:hint="eastAsia"/>
          <w:i/>
        </w:rPr>
        <w:t>ρ</w:t>
      </w:r>
      <w:r>
        <w:rPr>
          <w:rFonts w:ascii="宋体" w:hAnsi="宋体"/>
          <w:i/>
        </w:rPr>
        <w:t xml:space="preserve">    </w:t>
      </w:r>
      <w:r>
        <w:rPr>
          <w:rFonts w:ascii="宋体" w:hAnsi="宋体" w:hint="eastAsia"/>
        </w:rPr>
        <w:t>——乳清的密度，单位为兆克每立方米（</w:t>
      </w:r>
      <w:r>
        <w:rPr>
          <w:rFonts w:ascii="宋体" w:hAnsi="宋体"/>
        </w:rPr>
        <w:t>Mg/m</w:t>
      </w:r>
      <w:r>
        <w:rPr>
          <w:rFonts w:ascii="宋体" w:hAnsi="宋体"/>
          <w:vertAlign w:val="superscript"/>
        </w:rPr>
        <w:t>3</w:t>
      </w:r>
      <w:r>
        <w:rPr>
          <w:rFonts w:ascii="宋体" w:hAnsi="宋体" w:hint="eastAsia"/>
        </w:rPr>
        <w:t>），对于离心和</w:t>
      </w:r>
      <w:proofErr w:type="gramStart"/>
      <w:r>
        <w:rPr>
          <w:rFonts w:ascii="宋体" w:hAnsi="宋体" w:hint="eastAsia"/>
        </w:rPr>
        <w:t>膏化浓缩</w:t>
      </w:r>
      <w:proofErr w:type="gramEnd"/>
      <w:r>
        <w:rPr>
          <w:rFonts w:ascii="宋体" w:hAnsi="宋体" w:hint="eastAsia"/>
        </w:rPr>
        <w:t>天然胶乳ρ</w:t>
      </w:r>
      <w:r>
        <w:rPr>
          <w:rFonts w:ascii="宋体" w:hAnsi="宋体"/>
        </w:rPr>
        <w:t>=1.02Mg/m</w:t>
      </w:r>
      <w:r>
        <w:rPr>
          <w:rFonts w:ascii="宋体" w:hAnsi="宋体"/>
          <w:vertAlign w:val="superscript"/>
        </w:rPr>
        <w:t>3</w:t>
      </w:r>
      <w:r>
        <w:rPr>
          <w:rFonts w:ascii="宋体" w:hAnsi="宋体" w:hint="eastAsia"/>
        </w:rPr>
        <w:t>。</w:t>
      </w:r>
    </w:p>
    <w:p w:rsidR="00636C80" w:rsidRDefault="00467E9C">
      <w:pPr>
        <w:spacing w:line="240" w:lineRule="auto"/>
        <w:ind w:firstLineChars="200" w:firstLine="420"/>
        <w:rPr>
          <w:rFonts w:ascii="宋体" w:hAnsi="宋体"/>
        </w:rPr>
      </w:pPr>
      <w:r>
        <w:rPr>
          <w:rFonts w:ascii="宋体" w:hAnsi="宋体"/>
        </w:rPr>
        <w:t>134.64</w:t>
      </w:r>
      <w:r>
        <w:rPr>
          <w:rFonts w:ascii="宋体" w:hAnsi="宋体" w:hint="eastAsia"/>
        </w:rPr>
        <w:t>——系数，由氢氧化钾的相对分子质量、氢氧化钾对氢氧化钡</w:t>
      </w:r>
      <w:proofErr w:type="gramStart"/>
      <w:r>
        <w:rPr>
          <w:rFonts w:ascii="宋体" w:hAnsi="宋体" w:hint="eastAsia"/>
        </w:rPr>
        <w:t>的价数比</w:t>
      </w:r>
      <w:proofErr w:type="gramEnd"/>
      <w:r>
        <w:rPr>
          <w:rFonts w:ascii="宋体" w:hAnsi="宋体" w:hint="eastAsia"/>
        </w:rPr>
        <w:t>以及酸化乳清和蒸馏乳清的份量比推算出来的。</w:t>
      </w:r>
    </w:p>
    <w:p w:rsidR="00636C80" w:rsidRDefault="00467E9C">
      <w:pPr>
        <w:spacing w:line="240" w:lineRule="auto"/>
        <w:ind w:firstLineChars="200" w:firstLine="420"/>
        <w:rPr>
          <w:rFonts w:ascii="宋体" w:hAnsi="宋体"/>
        </w:rPr>
      </w:pPr>
      <w:r>
        <w:rPr>
          <w:rFonts w:ascii="宋体" w:hAnsi="宋体" w:hint="eastAsia"/>
        </w:rPr>
        <w:t>双份测定结果若不满足下列条件，则重新测定：</w:t>
      </w:r>
    </w:p>
    <w:p w:rsidR="00636C80" w:rsidRDefault="00467E9C">
      <w:pPr>
        <w:pStyle w:val="af8"/>
      </w:pPr>
      <w:r>
        <w:rPr>
          <w:rFonts w:hint="eastAsia"/>
        </w:rPr>
        <w:t>实际</w:t>
      </w:r>
      <w:r>
        <w:t>VFA</w:t>
      </w:r>
      <w:r>
        <w:rPr>
          <w:rFonts w:hint="eastAsia"/>
        </w:rPr>
        <w:t>值等于或小于</w:t>
      </w:r>
      <w:r>
        <w:t>0.10</w:t>
      </w:r>
      <w:r>
        <w:rPr>
          <w:rFonts w:hint="eastAsia"/>
        </w:rPr>
        <w:t>单位时相差在</w:t>
      </w:r>
      <w:r>
        <w:t>0.01</w:t>
      </w:r>
      <w:r>
        <w:rPr>
          <w:rFonts w:hint="eastAsia"/>
        </w:rPr>
        <w:t>单位以内；</w:t>
      </w:r>
    </w:p>
    <w:p w:rsidR="00636C80" w:rsidRDefault="00467E9C">
      <w:pPr>
        <w:pStyle w:val="af8"/>
      </w:pPr>
      <w:r>
        <w:rPr>
          <w:rFonts w:hint="eastAsia"/>
        </w:rPr>
        <w:t>实际</w:t>
      </w:r>
      <w:r>
        <w:t>VFA</w:t>
      </w:r>
      <w:r>
        <w:rPr>
          <w:rFonts w:hint="eastAsia"/>
        </w:rPr>
        <w:t>值大于</w:t>
      </w:r>
      <w:r>
        <w:t>0.10</w:t>
      </w:r>
      <w:r>
        <w:rPr>
          <w:rFonts w:hint="eastAsia"/>
        </w:rPr>
        <w:t>单位时相差在</w:t>
      </w:r>
      <w:r>
        <w:t>10%</w:t>
      </w:r>
      <w:r>
        <w:rPr>
          <w:rFonts w:hint="eastAsia"/>
        </w:rPr>
        <w:t>以内。</w:t>
      </w:r>
    </w:p>
    <w:p w:rsidR="00636C80" w:rsidRDefault="00467E9C">
      <w:pPr>
        <w:pStyle w:val="afff2"/>
        <w:spacing w:before="312" w:after="312"/>
      </w:pPr>
      <w:bookmarkStart w:id="126" w:name="_Toc63274046"/>
      <w:bookmarkStart w:id="127" w:name="_Toc63274024"/>
      <w:bookmarkStart w:id="128" w:name="_Toc63276233"/>
      <w:r>
        <w:rPr>
          <w:rFonts w:hint="eastAsia"/>
        </w:rPr>
        <w:lastRenderedPageBreak/>
        <w:t>精密度</w:t>
      </w:r>
      <w:bookmarkEnd w:id="126"/>
      <w:bookmarkEnd w:id="127"/>
      <w:r>
        <w:rPr>
          <w:rFonts w:hint="eastAsia"/>
        </w:rPr>
        <w:t>数据</w:t>
      </w:r>
      <w:bookmarkEnd w:id="128"/>
    </w:p>
    <w:p w:rsidR="00636C80" w:rsidRDefault="00467E9C">
      <w:pPr>
        <w:pStyle w:val="afffff7"/>
        <w:ind w:firstLine="420"/>
      </w:pPr>
      <w:r>
        <w:rPr>
          <w:rFonts w:hint="eastAsia"/>
        </w:rPr>
        <w:t>见附录A。</w:t>
      </w:r>
    </w:p>
    <w:p w:rsidR="00636C80" w:rsidRDefault="00467E9C">
      <w:pPr>
        <w:pStyle w:val="afff2"/>
        <w:spacing w:before="312" w:after="312"/>
      </w:pPr>
      <w:bookmarkStart w:id="129" w:name="_Toc63274047"/>
      <w:bookmarkStart w:id="130" w:name="_Toc63274025"/>
      <w:bookmarkStart w:id="131" w:name="_Toc63276234"/>
      <w:r>
        <w:rPr>
          <w:rFonts w:hint="eastAsia"/>
        </w:rPr>
        <w:t>试验报告</w:t>
      </w:r>
      <w:bookmarkEnd w:id="129"/>
      <w:bookmarkEnd w:id="130"/>
      <w:bookmarkEnd w:id="131"/>
    </w:p>
    <w:p w:rsidR="00636C80" w:rsidRDefault="00467E9C">
      <w:pPr>
        <w:pStyle w:val="afffff7"/>
        <w:ind w:firstLine="420"/>
      </w:pPr>
      <w:r>
        <w:rPr>
          <w:rFonts w:hint="eastAsia"/>
        </w:rPr>
        <w:t>试验报告应包括以下信息:</w:t>
      </w:r>
    </w:p>
    <w:p w:rsidR="00636C80" w:rsidRDefault="00467E9C">
      <w:pPr>
        <w:pStyle w:val="afb"/>
        <w:numPr>
          <w:ilvl w:val="0"/>
          <w:numId w:val="33"/>
        </w:numPr>
      </w:pPr>
      <w:r>
        <w:rPr>
          <w:rFonts w:hint="eastAsia"/>
        </w:rPr>
        <w:t>本文件编号；</w:t>
      </w:r>
    </w:p>
    <w:p w:rsidR="00636C80" w:rsidRDefault="00467E9C">
      <w:pPr>
        <w:pStyle w:val="afb"/>
        <w:numPr>
          <w:ilvl w:val="0"/>
          <w:numId w:val="33"/>
        </w:numPr>
      </w:pPr>
      <w:r>
        <w:rPr>
          <w:rFonts w:hint="eastAsia"/>
        </w:rPr>
        <w:t>识别试样所需的全部细节；</w:t>
      </w:r>
    </w:p>
    <w:p w:rsidR="00636C80" w:rsidRDefault="00467E9C">
      <w:pPr>
        <w:pStyle w:val="afb"/>
        <w:numPr>
          <w:ilvl w:val="0"/>
          <w:numId w:val="33"/>
        </w:numPr>
      </w:pPr>
      <w:r>
        <w:rPr>
          <w:rFonts w:hint="eastAsia"/>
        </w:rPr>
        <w:t>结果及其表示单位；</w:t>
      </w:r>
    </w:p>
    <w:p w:rsidR="00636C80" w:rsidRDefault="00467E9C">
      <w:pPr>
        <w:pStyle w:val="afb"/>
        <w:numPr>
          <w:ilvl w:val="0"/>
          <w:numId w:val="33"/>
        </w:numPr>
      </w:pPr>
      <w:r>
        <w:rPr>
          <w:rFonts w:hint="eastAsia"/>
        </w:rPr>
        <w:t>在测定过程中注意到的任何异常现象；</w:t>
      </w:r>
    </w:p>
    <w:p w:rsidR="00636C80" w:rsidRDefault="00467E9C">
      <w:pPr>
        <w:pStyle w:val="afb"/>
        <w:numPr>
          <w:ilvl w:val="0"/>
          <w:numId w:val="33"/>
        </w:numPr>
      </w:pPr>
      <w:r>
        <w:rPr>
          <w:rFonts w:hint="eastAsia"/>
        </w:rPr>
        <w:t>不包括在本文件及其引用文件中的任何操作，以及任何被认为是可选的操作；</w:t>
      </w:r>
    </w:p>
    <w:p w:rsidR="00636C80" w:rsidRDefault="00467E9C">
      <w:pPr>
        <w:pStyle w:val="afb"/>
        <w:numPr>
          <w:ilvl w:val="0"/>
          <w:numId w:val="33"/>
        </w:numPr>
        <w:spacing w:before="100" w:beforeAutospacing="1" w:after="100" w:afterAutospacing="1"/>
      </w:pPr>
      <w:r>
        <w:rPr>
          <w:rFonts w:hAnsi="宋体" w:hint="eastAsia"/>
        </w:rPr>
        <w:t>试验日期。</w:t>
      </w:r>
    </w:p>
    <w:p w:rsidR="00636C80" w:rsidRDefault="00467E9C">
      <w:pPr>
        <w:pStyle w:val="afffff7"/>
        <w:ind w:firstLine="420"/>
        <w:sectPr w:rsidR="00636C80">
          <w:headerReference w:type="even" r:id="rId25"/>
          <w:headerReference w:type="default" r:id="rId26"/>
          <w:footerReference w:type="even" r:id="rId27"/>
          <w:footerReference w:type="default" r:id="rId28"/>
          <w:pgSz w:w="11906" w:h="16838"/>
          <w:pgMar w:top="1871" w:right="1134" w:bottom="1134" w:left="1134" w:header="1418" w:footer="1134" w:gutter="284"/>
          <w:pgNumType w:start="1"/>
          <w:cols w:space="425"/>
          <w:formProt w:val="0"/>
          <w:docGrid w:type="lines" w:linePitch="312"/>
        </w:sectPr>
      </w:pPr>
      <w:r>
        <w:rPr>
          <w:rFonts w:hint="eastAsia"/>
        </w:rPr>
        <w:t xml:space="preserve"> </w:t>
      </w:r>
    </w:p>
    <w:p w:rsidR="00636C80" w:rsidRDefault="00636C80">
      <w:pPr>
        <w:pStyle w:val="afe"/>
        <w:rPr>
          <w:vanish w:val="0"/>
        </w:rPr>
      </w:pPr>
      <w:bookmarkStart w:id="132" w:name="BookMark5"/>
      <w:bookmarkEnd w:id="38"/>
    </w:p>
    <w:p w:rsidR="00636C80" w:rsidRDefault="00636C80">
      <w:pPr>
        <w:pStyle w:val="aff4"/>
        <w:rPr>
          <w:vanish w:val="0"/>
        </w:rPr>
      </w:pPr>
    </w:p>
    <w:p w:rsidR="00636C80" w:rsidRDefault="00467E9C">
      <w:pPr>
        <w:pStyle w:val="aff9"/>
        <w:spacing w:before="78" w:after="156"/>
      </w:pPr>
      <w:r>
        <w:br/>
      </w:r>
      <w:bookmarkStart w:id="133" w:name="_Toc63274048"/>
      <w:bookmarkStart w:id="134" w:name="_Toc63274026"/>
      <w:bookmarkStart w:id="135" w:name="_Toc63276235"/>
      <w:r>
        <w:rPr>
          <w:rFonts w:hint="eastAsia"/>
        </w:rPr>
        <w:t>（资料性）</w:t>
      </w:r>
      <w:r>
        <w:br/>
      </w:r>
      <w:r>
        <w:rPr>
          <w:rFonts w:hint="eastAsia"/>
        </w:rPr>
        <w:t>精密度</w:t>
      </w:r>
      <w:bookmarkEnd w:id="133"/>
      <w:bookmarkEnd w:id="134"/>
      <w:bookmarkEnd w:id="135"/>
    </w:p>
    <w:p w:rsidR="00636C80" w:rsidRDefault="00467E9C">
      <w:pPr>
        <w:pStyle w:val="affa"/>
        <w:spacing w:before="156" w:after="156"/>
      </w:pPr>
      <w:bookmarkStart w:id="136" w:name="_Toc63274027"/>
      <w:r>
        <w:rPr>
          <w:rFonts w:hint="eastAsia"/>
        </w:rPr>
        <w:t>总则</w:t>
      </w:r>
      <w:bookmarkEnd w:id="136"/>
    </w:p>
    <w:p w:rsidR="00636C80" w:rsidRDefault="00467E9C">
      <w:pPr>
        <w:pStyle w:val="afffff7"/>
        <w:ind w:firstLine="420"/>
      </w:pPr>
      <w:r>
        <w:rPr>
          <w:rFonts w:hint="eastAsia"/>
        </w:rPr>
        <w:t>全国橡胶与橡胶制品标准化技术委员会天然橡胶分技术委员会于</w:t>
      </w:r>
      <w:r w:rsidR="006277B5">
        <w:rPr>
          <w:rFonts w:hint="eastAsia"/>
        </w:rPr>
        <w:t>202</w:t>
      </w:r>
      <w:r w:rsidR="006277B5">
        <w:rPr>
          <w:rFonts w:hint="eastAsia"/>
        </w:rPr>
        <w:t>4</w:t>
      </w:r>
      <w:r>
        <w:rPr>
          <w:rFonts w:hint="eastAsia"/>
        </w:rPr>
        <w:t>年按ISO 19983:2022的6.7.1中方法A组织了实验室</w:t>
      </w:r>
      <w:proofErr w:type="gramStart"/>
      <w:r>
        <w:rPr>
          <w:rFonts w:hint="eastAsia"/>
        </w:rPr>
        <w:t>间试验</w:t>
      </w:r>
      <w:proofErr w:type="gramEnd"/>
      <w:r>
        <w:rPr>
          <w:rFonts w:hint="eastAsia"/>
        </w:rPr>
        <w:t>方案（ITP），评估了1型精密度。</w:t>
      </w:r>
    </w:p>
    <w:p w:rsidR="00636C80" w:rsidRDefault="00467E9C">
      <w:pPr>
        <w:pStyle w:val="afffff7"/>
        <w:ind w:firstLine="420"/>
      </w:pPr>
      <w:r>
        <w:rPr>
          <w:rFonts w:hint="eastAsia"/>
        </w:rPr>
        <w:t>有8家国内实验室参与了ITP的试验工作。ITP采用2种浓缩天然胶乳（样品</w:t>
      </w:r>
      <w:r w:rsidR="00066DAC">
        <w:rPr>
          <w:rFonts w:hint="eastAsia"/>
        </w:rPr>
        <w:t>A</w:t>
      </w:r>
      <w:r>
        <w:rPr>
          <w:rFonts w:hint="eastAsia"/>
        </w:rPr>
        <w:t>和样品</w:t>
      </w:r>
      <w:r w:rsidR="00066DAC">
        <w:rPr>
          <w:rFonts w:hint="eastAsia"/>
        </w:rPr>
        <w:t>B</w:t>
      </w:r>
      <w:r>
        <w:rPr>
          <w:rFonts w:hint="eastAsia"/>
        </w:rPr>
        <w:t>）。这些实验室在两日一组试验的每日进行了三次重复测定。每一</w:t>
      </w:r>
      <w:proofErr w:type="gramStart"/>
      <w:r>
        <w:rPr>
          <w:rFonts w:hint="eastAsia"/>
        </w:rPr>
        <w:t>试验日</w:t>
      </w:r>
      <w:proofErr w:type="gramEnd"/>
      <w:r>
        <w:rPr>
          <w:rFonts w:hint="eastAsia"/>
        </w:rPr>
        <w:t>相隔一周。</w:t>
      </w:r>
    </w:p>
    <w:p w:rsidR="00636C80" w:rsidRDefault="00467E9C">
      <w:pPr>
        <w:pStyle w:val="affa"/>
        <w:spacing w:before="156" w:after="156"/>
      </w:pPr>
      <w:bookmarkStart w:id="137" w:name="_Toc63274028"/>
      <w:r>
        <w:rPr>
          <w:rFonts w:hint="eastAsia"/>
        </w:rPr>
        <w:t>精密度结果</w:t>
      </w:r>
      <w:bookmarkEnd w:id="137"/>
    </w:p>
    <w:p w:rsidR="00636C80" w:rsidRDefault="00467E9C">
      <w:pPr>
        <w:pStyle w:val="afffff7"/>
        <w:ind w:firstLine="420"/>
        <w:rPr>
          <w:rFonts w:hAnsi="宋体"/>
          <w:kern w:val="21"/>
          <w:szCs w:val="21"/>
        </w:rPr>
      </w:pPr>
      <w:r>
        <w:rPr>
          <w:rFonts w:hAnsi="宋体" w:hint="eastAsia"/>
          <w:kern w:val="21"/>
          <w:szCs w:val="21"/>
        </w:rPr>
        <w:t>表</w:t>
      </w:r>
      <w:r>
        <w:rPr>
          <w:rFonts w:hAnsi="宋体"/>
          <w:kern w:val="21"/>
          <w:szCs w:val="21"/>
        </w:rPr>
        <w:t>A.</w:t>
      </w:r>
      <w:r>
        <w:rPr>
          <w:rFonts w:hAnsi="宋体" w:hint="eastAsia"/>
          <w:kern w:val="21"/>
          <w:szCs w:val="21"/>
        </w:rPr>
        <w:t>1列出了精密度结果。采用I</w:t>
      </w:r>
      <w:r>
        <w:rPr>
          <w:rFonts w:hAnsi="宋体"/>
          <w:kern w:val="21"/>
          <w:szCs w:val="21"/>
        </w:rPr>
        <w:t>SO 19983</w:t>
      </w:r>
      <w:r>
        <w:rPr>
          <w:rFonts w:hAnsi="宋体" w:hint="eastAsia"/>
          <w:kern w:val="21"/>
          <w:szCs w:val="21"/>
        </w:rPr>
        <w:t>所述的离群值剔除程序获得这些结果。</w:t>
      </w:r>
    </w:p>
    <w:p w:rsidR="00636C80" w:rsidRDefault="00467E9C">
      <w:pPr>
        <w:pStyle w:val="afb"/>
        <w:numPr>
          <w:ilvl w:val="0"/>
          <w:numId w:val="34"/>
        </w:numPr>
        <w:rPr>
          <w:rFonts w:hAnsi="宋体"/>
          <w:kern w:val="21"/>
          <w:szCs w:val="21"/>
        </w:rPr>
      </w:pPr>
      <w:r>
        <w:rPr>
          <w:rFonts w:ascii="黑体" w:eastAsia="黑体" w:hAnsi="宋体" w:hint="eastAsia"/>
          <w:kern w:val="21"/>
          <w:szCs w:val="21"/>
        </w:rPr>
        <w:t>重复性</w:t>
      </w:r>
      <w:r>
        <w:rPr>
          <w:rFonts w:hAnsi="宋体" w:hint="eastAsia"/>
          <w:kern w:val="21"/>
          <w:szCs w:val="21"/>
        </w:rPr>
        <w:t>：</w:t>
      </w:r>
      <w:bookmarkStart w:id="138" w:name="_Hlk63246197"/>
      <w:r>
        <w:rPr>
          <w:rFonts w:hAnsi="宋体" w:hint="eastAsia"/>
          <w:kern w:val="21"/>
          <w:szCs w:val="21"/>
        </w:rPr>
        <w:t>在正常和正确地操作本试验方法下</w:t>
      </w:r>
      <w:bookmarkEnd w:id="138"/>
      <w:r>
        <w:rPr>
          <w:rFonts w:hAnsi="宋体" w:hint="eastAsia"/>
          <w:kern w:val="21"/>
          <w:szCs w:val="21"/>
        </w:rPr>
        <w:t>，用标称相同材料的样品得到的两次试验平均值之差，平均每</w:t>
      </w:r>
      <w:r>
        <w:rPr>
          <w:rFonts w:hAnsi="宋体"/>
          <w:kern w:val="21"/>
          <w:szCs w:val="21"/>
        </w:rPr>
        <w:t>20</w:t>
      </w:r>
      <w:r>
        <w:rPr>
          <w:rFonts w:hAnsi="宋体" w:hint="eastAsia"/>
          <w:kern w:val="21"/>
          <w:szCs w:val="21"/>
        </w:rPr>
        <w:t>次不多于</w:t>
      </w:r>
      <w:r>
        <w:rPr>
          <w:rFonts w:hAnsi="宋体"/>
          <w:kern w:val="21"/>
          <w:szCs w:val="21"/>
        </w:rPr>
        <w:t>1</w:t>
      </w:r>
      <w:r>
        <w:rPr>
          <w:rFonts w:hAnsi="宋体" w:hint="eastAsia"/>
          <w:kern w:val="21"/>
          <w:szCs w:val="21"/>
        </w:rPr>
        <w:t>次超过表列的日内重复性。</w:t>
      </w:r>
    </w:p>
    <w:p w:rsidR="00636C80" w:rsidRDefault="00467E9C">
      <w:pPr>
        <w:pStyle w:val="afb"/>
      </w:pPr>
      <w:bookmarkStart w:id="139" w:name="_Hlk61339007"/>
      <w:r>
        <w:rPr>
          <w:rFonts w:ascii="黑体" w:eastAsia="黑体" w:hint="eastAsia"/>
          <w:kern w:val="21"/>
          <w:szCs w:val="21"/>
        </w:rPr>
        <w:t>日间重复性：</w:t>
      </w:r>
      <w:r>
        <w:rPr>
          <w:rFonts w:hAnsi="宋体" w:hint="eastAsia"/>
          <w:kern w:val="21"/>
          <w:szCs w:val="21"/>
        </w:rPr>
        <w:t>在正常和正确地操作本试验方法下，用标称相同材料的样品得到的两次试验平均值之差，平均每2</w:t>
      </w:r>
      <w:r>
        <w:rPr>
          <w:rFonts w:hAnsi="宋体"/>
          <w:kern w:val="21"/>
          <w:szCs w:val="21"/>
        </w:rPr>
        <w:t>0</w:t>
      </w:r>
      <w:r>
        <w:rPr>
          <w:rFonts w:hAnsi="宋体" w:hint="eastAsia"/>
          <w:kern w:val="21"/>
          <w:szCs w:val="21"/>
        </w:rPr>
        <w:t>次不多于1次超过表列的日间重复性。</w:t>
      </w:r>
    </w:p>
    <w:bookmarkEnd w:id="139"/>
    <w:p w:rsidR="00636C80" w:rsidRDefault="00467E9C">
      <w:pPr>
        <w:pStyle w:val="afb"/>
      </w:pPr>
      <w:r>
        <w:rPr>
          <w:rFonts w:ascii="黑体" w:eastAsia="黑体" w:hint="eastAsia"/>
          <w:kern w:val="21"/>
        </w:rPr>
        <w:t>再现性：</w:t>
      </w:r>
      <w:r>
        <w:rPr>
          <w:rFonts w:hAnsi="宋体" w:hint="eastAsia"/>
          <w:kern w:val="21"/>
        </w:rPr>
        <w:t>在正常和正确地操作本试验方法下，</w:t>
      </w:r>
      <w:r>
        <w:rPr>
          <w:rFonts w:hint="eastAsia"/>
        </w:rPr>
        <w:t>用标称相同材料的样品在两个实验室得到的两次独立测定的试验平均值之差，平均每2</w:t>
      </w:r>
      <w:r>
        <w:t>0</w:t>
      </w:r>
      <w:r>
        <w:rPr>
          <w:rFonts w:hint="eastAsia"/>
        </w:rPr>
        <w:t>次不多于1次超过表列的再现性。</w:t>
      </w:r>
    </w:p>
    <w:p w:rsidR="00636C80" w:rsidRDefault="00467E9C">
      <w:pPr>
        <w:pStyle w:val="aff5"/>
        <w:spacing w:before="156" w:after="156"/>
      </w:pPr>
      <w:r>
        <w:rPr>
          <w:rFonts w:hint="eastAsia"/>
        </w:rPr>
        <w:t>精密度数据</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78"/>
        <w:gridCol w:w="777"/>
        <w:gridCol w:w="778"/>
        <w:gridCol w:w="777"/>
        <w:gridCol w:w="778"/>
        <w:gridCol w:w="778"/>
        <w:gridCol w:w="778"/>
        <w:gridCol w:w="778"/>
        <w:gridCol w:w="778"/>
        <w:gridCol w:w="778"/>
        <w:gridCol w:w="778"/>
        <w:gridCol w:w="778"/>
      </w:tblGrid>
      <w:tr w:rsidR="00636C80" w:rsidRPr="004D0E72">
        <w:trPr>
          <w:tblHeader/>
          <w:jc w:val="center"/>
        </w:trPr>
        <w:tc>
          <w:tcPr>
            <w:tcW w:w="778" w:type="dxa"/>
            <w:vMerge w:val="restart"/>
            <w:tcBorders>
              <w:top w:val="single" w:sz="8" w:space="0" w:color="auto"/>
            </w:tcBorders>
            <w:shd w:val="clear" w:color="auto" w:fill="auto"/>
            <w:vAlign w:val="center"/>
          </w:tcPr>
          <w:p w:rsidR="00636C80" w:rsidRPr="002B2DCF" w:rsidRDefault="00467E9C" w:rsidP="00256A2A">
            <w:pPr>
              <w:pStyle w:val="afffffffffb"/>
              <w:widowControl w:val="0"/>
              <w:adjustRightInd w:val="0"/>
              <w:rPr>
                <w:rFonts w:hAnsi="宋体"/>
                <w:szCs w:val="18"/>
              </w:rPr>
            </w:pPr>
            <w:r w:rsidRPr="002B2DCF">
              <w:rPr>
                <w:rFonts w:hAnsi="宋体" w:hint="eastAsia"/>
                <w:szCs w:val="18"/>
              </w:rPr>
              <w:t>材料</w:t>
            </w:r>
          </w:p>
        </w:tc>
        <w:tc>
          <w:tcPr>
            <w:tcW w:w="777" w:type="dxa"/>
            <w:vMerge w:val="restart"/>
            <w:tcBorders>
              <w:top w:val="single" w:sz="8" w:space="0" w:color="auto"/>
            </w:tcBorders>
            <w:shd w:val="clear" w:color="auto" w:fill="auto"/>
            <w:vAlign w:val="center"/>
          </w:tcPr>
          <w:p w:rsidR="00636C80" w:rsidRPr="002B2DCF" w:rsidRDefault="00467E9C" w:rsidP="00FC4501">
            <w:pPr>
              <w:pStyle w:val="afffffffffb"/>
              <w:rPr>
                <w:rFonts w:hAnsi="宋体"/>
                <w:szCs w:val="18"/>
              </w:rPr>
            </w:pPr>
            <w:r w:rsidRPr="002B2DCF">
              <w:rPr>
                <w:rFonts w:hAnsi="宋体" w:hint="eastAsia"/>
                <w:szCs w:val="18"/>
              </w:rPr>
              <w:t>平均值</w:t>
            </w:r>
          </w:p>
        </w:tc>
        <w:tc>
          <w:tcPr>
            <w:tcW w:w="2333" w:type="dxa"/>
            <w:gridSpan w:val="3"/>
            <w:tcBorders>
              <w:top w:val="single" w:sz="8" w:space="0" w:color="auto"/>
              <w:bottom w:val="single" w:sz="8" w:space="0" w:color="auto"/>
            </w:tcBorders>
            <w:shd w:val="clear" w:color="auto" w:fill="auto"/>
            <w:vAlign w:val="center"/>
          </w:tcPr>
          <w:p w:rsidR="00636C80" w:rsidRPr="002B2DCF" w:rsidRDefault="00467E9C" w:rsidP="003B32A1">
            <w:pPr>
              <w:pStyle w:val="afffffffffb"/>
              <w:rPr>
                <w:rFonts w:hAnsi="宋体"/>
                <w:szCs w:val="18"/>
              </w:rPr>
            </w:pPr>
            <w:r w:rsidRPr="002B2DCF">
              <w:rPr>
                <w:rFonts w:hAnsi="宋体" w:hint="eastAsia"/>
                <w:szCs w:val="18"/>
              </w:rPr>
              <w:t>实验室内</w:t>
            </w:r>
          </w:p>
          <w:p w:rsidR="00636C80" w:rsidRPr="002B2DCF" w:rsidRDefault="004D0E72" w:rsidP="00256A2A">
            <w:pPr>
              <w:pStyle w:val="afffffffffb"/>
              <w:widowControl w:val="0"/>
              <w:adjustRightInd w:val="0"/>
              <w:rPr>
                <w:rFonts w:hAnsi="宋体"/>
                <w:szCs w:val="18"/>
              </w:rPr>
            </w:pPr>
            <w:r w:rsidRPr="002B2DCF">
              <w:rPr>
                <w:rFonts w:hAnsi="宋体" w:hint="eastAsia"/>
                <w:szCs w:val="18"/>
              </w:rPr>
              <w:t>（</w:t>
            </w:r>
            <w:r w:rsidR="00467E9C" w:rsidRPr="002B2DCF">
              <w:rPr>
                <w:rFonts w:hAnsi="宋体" w:hint="eastAsia"/>
                <w:szCs w:val="18"/>
              </w:rPr>
              <w:t>日内</w:t>
            </w:r>
            <w:r w:rsidRPr="002B2DCF">
              <w:rPr>
                <w:rFonts w:hAnsi="宋体" w:hint="eastAsia"/>
                <w:szCs w:val="18"/>
              </w:rPr>
              <w:t>）</w:t>
            </w:r>
          </w:p>
        </w:tc>
        <w:tc>
          <w:tcPr>
            <w:tcW w:w="2334" w:type="dxa"/>
            <w:gridSpan w:val="3"/>
            <w:tcBorders>
              <w:top w:val="single" w:sz="8" w:space="0" w:color="auto"/>
              <w:bottom w:val="single" w:sz="8" w:space="0" w:color="auto"/>
            </w:tcBorders>
            <w:shd w:val="clear" w:color="auto" w:fill="auto"/>
            <w:vAlign w:val="center"/>
          </w:tcPr>
          <w:p w:rsidR="00636C80" w:rsidRPr="002B2DCF" w:rsidRDefault="00467E9C" w:rsidP="00FC4501">
            <w:pPr>
              <w:pStyle w:val="afffffffffb"/>
              <w:rPr>
                <w:rFonts w:hAnsi="宋体"/>
                <w:szCs w:val="18"/>
              </w:rPr>
            </w:pPr>
            <w:r w:rsidRPr="002B2DCF">
              <w:rPr>
                <w:rFonts w:hAnsi="宋体" w:hint="eastAsia"/>
                <w:szCs w:val="18"/>
              </w:rPr>
              <w:t>实验室内</w:t>
            </w:r>
          </w:p>
          <w:p w:rsidR="00636C80" w:rsidRPr="002B2DCF" w:rsidRDefault="004D0E72" w:rsidP="00256A2A">
            <w:pPr>
              <w:pStyle w:val="afffffffffb"/>
              <w:widowControl w:val="0"/>
              <w:adjustRightInd w:val="0"/>
              <w:rPr>
                <w:rFonts w:hAnsi="宋体"/>
                <w:szCs w:val="18"/>
              </w:rPr>
            </w:pPr>
            <w:r w:rsidRPr="002B2DCF">
              <w:rPr>
                <w:rFonts w:hAnsi="宋体" w:hint="eastAsia"/>
                <w:szCs w:val="18"/>
              </w:rPr>
              <w:t>（日间）</w:t>
            </w:r>
          </w:p>
        </w:tc>
        <w:tc>
          <w:tcPr>
            <w:tcW w:w="2334" w:type="dxa"/>
            <w:gridSpan w:val="3"/>
            <w:tcBorders>
              <w:top w:val="single" w:sz="8" w:space="0" w:color="auto"/>
              <w:bottom w:val="single" w:sz="8" w:space="0" w:color="auto"/>
            </w:tcBorders>
            <w:shd w:val="clear" w:color="auto" w:fill="auto"/>
            <w:vAlign w:val="center"/>
          </w:tcPr>
          <w:p w:rsidR="00636C80" w:rsidRPr="002B2DCF" w:rsidRDefault="00467E9C" w:rsidP="00FC4501">
            <w:pPr>
              <w:pStyle w:val="afffffffffb"/>
              <w:rPr>
                <w:rFonts w:hAnsi="宋体"/>
                <w:szCs w:val="18"/>
              </w:rPr>
            </w:pPr>
            <w:r w:rsidRPr="002B2DCF">
              <w:rPr>
                <w:rFonts w:hAnsi="宋体" w:hint="eastAsia"/>
                <w:szCs w:val="18"/>
              </w:rPr>
              <w:t>实验室间</w:t>
            </w:r>
          </w:p>
        </w:tc>
        <w:tc>
          <w:tcPr>
            <w:tcW w:w="778" w:type="dxa"/>
            <w:vMerge w:val="restart"/>
            <w:tcBorders>
              <w:top w:val="single" w:sz="8" w:space="0" w:color="auto"/>
            </w:tcBorders>
            <w:shd w:val="clear" w:color="auto" w:fill="auto"/>
            <w:vAlign w:val="center"/>
          </w:tcPr>
          <w:p w:rsidR="00636C80" w:rsidRPr="002B2DCF" w:rsidRDefault="00467E9C" w:rsidP="00256A2A">
            <w:pPr>
              <w:spacing w:line="240" w:lineRule="auto"/>
              <w:jc w:val="center"/>
              <w:rPr>
                <w:rFonts w:ascii="宋体" w:hAnsi="宋体"/>
                <w:sz w:val="18"/>
                <w:szCs w:val="18"/>
              </w:rPr>
            </w:pPr>
            <w:r w:rsidRPr="002B2DCF">
              <w:rPr>
                <w:rFonts w:ascii="宋体" w:hAnsi="宋体" w:hint="eastAsia"/>
                <w:sz w:val="18"/>
                <w:szCs w:val="18"/>
              </w:rPr>
              <w:t>实验室</w:t>
            </w:r>
            <w:r w:rsidRPr="002B2DCF">
              <w:rPr>
                <w:rFonts w:ascii="宋体" w:hAnsi="宋体"/>
                <w:sz w:val="18"/>
                <w:szCs w:val="18"/>
              </w:rPr>
              <w:t xml:space="preserve"> </w:t>
            </w:r>
            <w:r w:rsidRPr="002B2DCF">
              <w:rPr>
                <w:rFonts w:ascii="宋体" w:hAnsi="宋体" w:hint="eastAsia"/>
                <w:sz w:val="18"/>
                <w:szCs w:val="18"/>
              </w:rPr>
              <w:t>数量</w:t>
            </w:r>
            <w:r w:rsidRPr="002B2DCF">
              <w:rPr>
                <w:rFonts w:ascii="宋体" w:hAnsi="宋体"/>
                <w:sz w:val="18"/>
                <w:szCs w:val="18"/>
                <w:vertAlign w:val="superscript"/>
              </w:rPr>
              <w:t>a</w:t>
            </w:r>
          </w:p>
        </w:tc>
      </w:tr>
      <w:tr w:rsidR="00636C80" w:rsidRPr="004D0E72" w:rsidTr="00256A2A">
        <w:trPr>
          <w:trHeight w:val="451"/>
          <w:jc w:val="center"/>
        </w:trPr>
        <w:tc>
          <w:tcPr>
            <w:tcW w:w="778" w:type="dxa"/>
            <w:vMerge/>
            <w:shd w:val="clear" w:color="auto" w:fill="auto"/>
            <w:vAlign w:val="center"/>
          </w:tcPr>
          <w:p w:rsidR="00636C80" w:rsidRPr="002B2DCF" w:rsidRDefault="00636C80" w:rsidP="00256A2A">
            <w:pPr>
              <w:pStyle w:val="afffffffffb"/>
              <w:widowControl w:val="0"/>
              <w:adjustRightInd w:val="0"/>
              <w:rPr>
                <w:rFonts w:hAnsi="宋体"/>
                <w:szCs w:val="18"/>
              </w:rPr>
            </w:pPr>
          </w:p>
        </w:tc>
        <w:tc>
          <w:tcPr>
            <w:tcW w:w="777" w:type="dxa"/>
            <w:vMerge/>
            <w:shd w:val="clear" w:color="auto" w:fill="auto"/>
            <w:vAlign w:val="center"/>
          </w:tcPr>
          <w:p w:rsidR="00636C80" w:rsidRPr="002B2DCF" w:rsidRDefault="00636C80" w:rsidP="00256A2A">
            <w:pPr>
              <w:pStyle w:val="afffffffffb"/>
              <w:widowControl w:val="0"/>
              <w:adjustRightInd w:val="0"/>
              <w:rPr>
                <w:rFonts w:hAnsi="宋体"/>
                <w:szCs w:val="18"/>
              </w:rPr>
            </w:pPr>
          </w:p>
        </w:tc>
        <w:tc>
          <w:tcPr>
            <w:tcW w:w="778" w:type="dxa"/>
            <w:tcBorders>
              <w:top w:val="single" w:sz="8" w:space="0" w:color="auto"/>
            </w:tcBorders>
            <w:shd w:val="clear" w:color="auto" w:fill="auto"/>
            <w:vAlign w:val="center"/>
          </w:tcPr>
          <w:p w:rsidR="00636C80" w:rsidRPr="002B2DCF" w:rsidRDefault="00467E9C" w:rsidP="00256A2A">
            <w:pPr>
              <w:pStyle w:val="afffffffffb"/>
              <w:adjustRightInd w:val="0"/>
              <w:rPr>
                <w:rFonts w:hAnsi="宋体"/>
                <w:szCs w:val="18"/>
              </w:rPr>
            </w:pPr>
            <w:proofErr w:type="spellStart"/>
            <w:r w:rsidRPr="002B2DCF">
              <w:rPr>
                <w:rFonts w:hAnsi="宋体"/>
                <w:i/>
                <w:iCs/>
                <w:szCs w:val="18"/>
              </w:rPr>
              <w:t>s</w:t>
            </w:r>
            <w:r w:rsidRPr="002B2DCF">
              <w:rPr>
                <w:rFonts w:hAnsi="宋体"/>
                <w:szCs w:val="18"/>
                <w:vertAlign w:val="subscript"/>
              </w:rPr>
              <w:t>r</w:t>
            </w:r>
            <w:proofErr w:type="spellEnd"/>
          </w:p>
        </w:tc>
        <w:tc>
          <w:tcPr>
            <w:tcW w:w="777" w:type="dxa"/>
            <w:tcBorders>
              <w:top w:val="single" w:sz="8" w:space="0" w:color="auto"/>
            </w:tcBorders>
            <w:shd w:val="clear" w:color="auto" w:fill="auto"/>
            <w:vAlign w:val="center"/>
          </w:tcPr>
          <w:p w:rsidR="00636C80" w:rsidRPr="002B2DCF" w:rsidRDefault="00467E9C" w:rsidP="00256A2A">
            <w:pPr>
              <w:pStyle w:val="afffffffffb"/>
              <w:adjustRightInd w:val="0"/>
              <w:rPr>
                <w:rFonts w:hAnsi="宋体"/>
                <w:i/>
                <w:iCs/>
                <w:szCs w:val="18"/>
              </w:rPr>
            </w:pPr>
            <w:r w:rsidRPr="002B2DCF">
              <w:rPr>
                <w:rFonts w:hAnsi="宋体"/>
                <w:i/>
                <w:iCs/>
                <w:szCs w:val="18"/>
              </w:rPr>
              <w:t>r</w:t>
            </w:r>
          </w:p>
        </w:tc>
        <w:tc>
          <w:tcPr>
            <w:tcW w:w="778" w:type="dxa"/>
            <w:tcBorders>
              <w:top w:val="single" w:sz="8" w:space="0" w:color="auto"/>
            </w:tcBorders>
            <w:shd w:val="clear" w:color="auto" w:fill="auto"/>
            <w:vAlign w:val="center"/>
          </w:tcPr>
          <w:p w:rsidR="00636C80" w:rsidRPr="002B2DCF" w:rsidRDefault="00467E9C" w:rsidP="00256A2A">
            <w:pPr>
              <w:pStyle w:val="afffffffffb"/>
              <w:adjustRightInd w:val="0"/>
              <w:rPr>
                <w:rFonts w:hAnsi="宋体"/>
                <w:szCs w:val="18"/>
              </w:rPr>
            </w:pPr>
            <w:r w:rsidRPr="002B2DCF">
              <w:rPr>
                <w:rFonts w:hAnsi="宋体"/>
                <w:szCs w:val="18"/>
              </w:rPr>
              <w:t>(</w:t>
            </w:r>
            <w:r w:rsidRPr="002B2DCF">
              <w:rPr>
                <w:rFonts w:hAnsi="宋体"/>
                <w:i/>
                <w:iCs/>
                <w:szCs w:val="18"/>
              </w:rPr>
              <w:t>r</w:t>
            </w:r>
            <w:r w:rsidRPr="002B2DCF">
              <w:rPr>
                <w:rFonts w:hAnsi="宋体"/>
                <w:szCs w:val="18"/>
              </w:rPr>
              <w:t>)</w:t>
            </w:r>
          </w:p>
        </w:tc>
        <w:tc>
          <w:tcPr>
            <w:tcW w:w="778" w:type="dxa"/>
            <w:tcBorders>
              <w:top w:val="single" w:sz="8" w:space="0" w:color="auto"/>
            </w:tcBorders>
            <w:shd w:val="clear" w:color="auto" w:fill="auto"/>
            <w:vAlign w:val="center"/>
          </w:tcPr>
          <w:p w:rsidR="00636C80" w:rsidRPr="002B2DCF" w:rsidRDefault="00467E9C" w:rsidP="00256A2A">
            <w:pPr>
              <w:pStyle w:val="afffffffffb"/>
              <w:adjustRightInd w:val="0"/>
              <w:rPr>
                <w:rFonts w:hAnsi="宋体"/>
                <w:szCs w:val="18"/>
              </w:rPr>
            </w:pPr>
            <w:proofErr w:type="spellStart"/>
            <w:r w:rsidRPr="002B2DCF">
              <w:rPr>
                <w:rFonts w:hAnsi="宋体"/>
                <w:i/>
                <w:iCs/>
                <w:szCs w:val="18"/>
              </w:rPr>
              <w:t>s</w:t>
            </w:r>
            <w:r w:rsidRPr="002B2DCF">
              <w:rPr>
                <w:rFonts w:hAnsi="宋体"/>
                <w:szCs w:val="18"/>
                <w:vertAlign w:val="subscript"/>
              </w:rPr>
              <w:t>rD</w:t>
            </w:r>
            <w:proofErr w:type="spellEnd"/>
          </w:p>
        </w:tc>
        <w:tc>
          <w:tcPr>
            <w:tcW w:w="778" w:type="dxa"/>
            <w:tcBorders>
              <w:top w:val="single" w:sz="8" w:space="0" w:color="auto"/>
            </w:tcBorders>
            <w:shd w:val="clear" w:color="auto" w:fill="auto"/>
            <w:vAlign w:val="center"/>
          </w:tcPr>
          <w:p w:rsidR="00636C80" w:rsidRPr="002B2DCF" w:rsidRDefault="00467E9C" w:rsidP="00256A2A">
            <w:pPr>
              <w:pStyle w:val="afffffffffb"/>
              <w:adjustRightInd w:val="0"/>
              <w:rPr>
                <w:rFonts w:hAnsi="宋体"/>
                <w:szCs w:val="18"/>
              </w:rPr>
            </w:pPr>
            <w:proofErr w:type="spellStart"/>
            <w:r w:rsidRPr="002B2DCF">
              <w:rPr>
                <w:rFonts w:hAnsi="宋体"/>
                <w:i/>
                <w:iCs/>
                <w:szCs w:val="18"/>
              </w:rPr>
              <w:t>r</w:t>
            </w:r>
            <w:r w:rsidRPr="002B2DCF">
              <w:rPr>
                <w:rFonts w:hAnsi="宋体"/>
                <w:szCs w:val="18"/>
                <w:vertAlign w:val="subscript"/>
              </w:rPr>
              <w:t>D</w:t>
            </w:r>
            <w:proofErr w:type="spellEnd"/>
          </w:p>
        </w:tc>
        <w:tc>
          <w:tcPr>
            <w:tcW w:w="778" w:type="dxa"/>
            <w:tcBorders>
              <w:top w:val="single" w:sz="8" w:space="0" w:color="auto"/>
            </w:tcBorders>
            <w:shd w:val="clear" w:color="auto" w:fill="auto"/>
            <w:vAlign w:val="center"/>
          </w:tcPr>
          <w:p w:rsidR="00636C80" w:rsidRPr="002B2DCF" w:rsidRDefault="00467E9C" w:rsidP="00FC4501">
            <w:pPr>
              <w:pStyle w:val="afffffffffb"/>
              <w:rPr>
                <w:rFonts w:hAnsi="宋体"/>
                <w:szCs w:val="18"/>
              </w:rPr>
            </w:pPr>
            <w:r w:rsidRPr="002B2DCF">
              <w:rPr>
                <w:rFonts w:hAnsi="宋体"/>
                <w:szCs w:val="18"/>
              </w:rPr>
              <w:t>(</w:t>
            </w:r>
            <w:proofErr w:type="spellStart"/>
            <w:r w:rsidRPr="002B2DCF">
              <w:rPr>
                <w:rFonts w:hAnsi="宋体"/>
                <w:i/>
                <w:iCs/>
                <w:szCs w:val="18"/>
              </w:rPr>
              <w:t>r</w:t>
            </w:r>
            <w:r w:rsidRPr="002B2DCF">
              <w:rPr>
                <w:rFonts w:hAnsi="宋体"/>
                <w:szCs w:val="18"/>
                <w:vertAlign w:val="subscript"/>
              </w:rPr>
              <w:t>D</w:t>
            </w:r>
            <w:proofErr w:type="spellEnd"/>
            <w:r w:rsidRPr="002B2DCF">
              <w:rPr>
                <w:rFonts w:hAnsi="宋体"/>
                <w:szCs w:val="18"/>
              </w:rPr>
              <w:t>)</w:t>
            </w:r>
          </w:p>
        </w:tc>
        <w:tc>
          <w:tcPr>
            <w:tcW w:w="778" w:type="dxa"/>
            <w:tcBorders>
              <w:top w:val="single" w:sz="8" w:space="0" w:color="auto"/>
            </w:tcBorders>
            <w:shd w:val="clear" w:color="auto" w:fill="auto"/>
            <w:vAlign w:val="center"/>
          </w:tcPr>
          <w:p w:rsidR="00636C80" w:rsidRPr="002B2DCF" w:rsidRDefault="00467E9C" w:rsidP="003B32A1">
            <w:pPr>
              <w:pStyle w:val="afffffffffb"/>
              <w:rPr>
                <w:rFonts w:hAnsi="宋体"/>
                <w:szCs w:val="18"/>
              </w:rPr>
            </w:pPr>
            <w:r w:rsidRPr="002B2DCF">
              <w:rPr>
                <w:rFonts w:hAnsi="宋体"/>
                <w:i/>
                <w:iCs/>
                <w:szCs w:val="18"/>
              </w:rPr>
              <w:t>S</w:t>
            </w:r>
            <w:r w:rsidRPr="002B2DCF">
              <w:rPr>
                <w:rFonts w:hAnsi="宋体"/>
                <w:szCs w:val="18"/>
                <w:vertAlign w:val="subscript"/>
              </w:rPr>
              <w:t>R</w:t>
            </w:r>
          </w:p>
        </w:tc>
        <w:tc>
          <w:tcPr>
            <w:tcW w:w="778" w:type="dxa"/>
            <w:tcBorders>
              <w:top w:val="single" w:sz="8" w:space="0" w:color="auto"/>
            </w:tcBorders>
            <w:shd w:val="clear" w:color="auto" w:fill="auto"/>
            <w:vAlign w:val="center"/>
          </w:tcPr>
          <w:p w:rsidR="00636C80" w:rsidRPr="002B2DCF" w:rsidRDefault="00467E9C" w:rsidP="00256A2A">
            <w:pPr>
              <w:pStyle w:val="afffffffffb"/>
              <w:rPr>
                <w:rFonts w:hAnsi="宋体"/>
                <w:i/>
                <w:iCs/>
                <w:szCs w:val="18"/>
              </w:rPr>
            </w:pPr>
            <w:r w:rsidRPr="002B2DCF">
              <w:rPr>
                <w:rFonts w:hAnsi="宋体"/>
                <w:i/>
                <w:iCs/>
                <w:szCs w:val="18"/>
              </w:rPr>
              <w:t>R</w:t>
            </w:r>
          </w:p>
        </w:tc>
        <w:tc>
          <w:tcPr>
            <w:tcW w:w="778" w:type="dxa"/>
            <w:tcBorders>
              <w:top w:val="single" w:sz="8" w:space="0" w:color="auto"/>
            </w:tcBorders>
            <w:shd w:val="clear" w:color="auto" w:fill="auto"/>
            <w:vAlign w:val="center"/>
          </w:tcPr>
          <w:p w:rsidR="00636C80" w:rsidRPr="002B2DCF" w:rsidRDefault="00467E9C" w:rsidP="00256A2A">
            <w:pPr>
              <w:pStyle w:val="afffffffffb"/>
              <w:rPr>
                <w:rFonts w:hAnsi="宋体"/>
                <w:szCs w:val="18"/>
              </w:rPr>
            </w:pPr>
            <w:r w:rsidRPr="002B2DCF">
              <w:rPr>
                <w:rFonts w:hAnsi="宋体" w:hint="eastAsia"/>
                <w:szCs w:val="18"/>
              </w:rPr>
              <w:t>（</w:t>
            </w:r>
            <w:r w:rsidRPr="002B2DCF">
              <w:rPr>
                <w:rFonts w:hAnsi="宋体"/>
                <w:i/>
                <w:iCs/>
                <w:szCs w:val="18"/>
              </w:rPr>
              <w:t>R</w:t>
            </w:r>
            <w:r w:rsidRPr="002B2DCF">
              <w:rPr>
                <w:rFonts w:hAnsi="宋体" w:hint="eastAsia"/>
                <w:szCs w:val="18"/>
              </w:rPr>
              <w:t>）</w:t>
            </w:r>
          </w:p>
        </w:tc>
        <w:tc>
          <w:tcPr>
            <w:tcW w:w="778" w:type="dxa"/>
            <w:vMerge/>
            <w:shd w:val="clear" w:color="auto" w:fill="auto"/>
            <w:vAlign w:val="center"/>
          </w:tcPr>
          <w:p w:rsidR="00636C80" w:rsidRPr="002B2DCF" w:rsidRDefault="00636C80" w:rsidP="00256A2A">
            <w:pPr>
              <w:pStyle w:val="afffffffffb"/>
              <w:widowControl w:val="0"/>
              <w:adjustRightInd w:val="0"/>
              <w:rPr>
                <w:rFonts w:hAnsi="宋体"/>
                <w:szCs w:val="18"/>
              </w:rPr>
            </w:pPr>
          </w:p>
        </w:tc>
      </w:tr>
      <w:tr w:rsidR="00066DAC" w:rsidRPr="004D0E72">
        <w:trPr>
          <w:jc w:val="center"/>
        </w:trPr>
        <w:tc>
          <w:tcPr>
            <w:tcW w:w="778" w:type="dxa"/>
            <w:shd w:val="clear" w:color="auto" w:fill="auto"/>
            <w:vAlign w:val="center"/>
          </w:tcPr>
          <w:p w:rsidR="00066DAC" w:rsidRPr="002B2DCF" w:rsidRDefault="00066DAC" w:rsidP="00FC4501">
            <w:pPr>
              <w:pStyle w:val="afffffffffb"/>
              <w:rPr>
                <w:rFonts w:hAnsi="宋体"/>
                <w:szCs w:val="18"/>
              </w:rPr>
            </w:pPr>
            <w:r w:rsidRPr="002B2DCF">
              <w:rPr>
                <w:rFonts w:hAnsi="宋体" w:hint="eastAsia"/>
                <w:szCs w:val="18"/>
              </w:rPr>
              <w:t>样品A</w:t>
            </w:r>
          </w:p>
        </w:tc>
        <w:tc>
          <w:tcPr>
            <w:tcW w:w="777"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0.021</w:t>
            </w:r>
            <w:r w:rsidR="004D0E72" w:rsidRPr="002B2DCF">
              <w:rPr>
                <w:rFonts w:ascii="MS Gothic" w:eastAsia="MS Gothic" w:hAnsi="MS Gothic" w:cs="MS Gothic"/>
                <w:szCs w:val="18"/>
              </w:rPr>
              <w:t> </w:t>
            </w:r>
            <w:r w:rsidRPr="002B2DCF">
              <w:rPr>
                <w:rFonts w:hAnsi="宋体"/>
                <w:szCs w:val="18"/>
              </w:rPr>
              <w:t>5</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0.000</w:t>
            </w:r>
            <w:r w:rsidR="004D0E72" w:rsidRPr="004F683C">
              <w:rPr>
                <w:rFonts w:ascii="MS Gothic" w:eastAsia="MS Gothic" w:hAnsi="MS Gothic" w:cs="MS Gothic" w:hint="eastAsia"/>
                <w:szCs w:val="18"/>
              </w:rPr>
              <w:t> </w:t>
            </w:r>
            <w:r w:rsidRPr="002B2DCF">
              <w:rPr>
                <w:rFonts w:hAnsi="宋体"/>
                <w:szCs w:val="18"/>
              </w:rPr>
              <w:t>6</w:t>
            </w:r>
          </w:p>
        </w:tc>
        <w:tc>
          <w:tcPr>
            <w:tcW w:w="777"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0.001</w:t>
            </w:r>
            <w:r w:rsidR="004D0E72" w:rsidRPr="004F683C">
              <w:rPr>
                <w:rFonts w:ascii="MS Gothic" w:eastAsia="MS Gothic" w:hAnsi="MS Gothic" w:cs="MS Gothic" w:hint="eastAsia"/>
                <w:szCs w:val="18"/>
              </w:rPr>
              <w:t> </w:t>
            </w:r>
            <w:r w:rsidRPr="002B2DCF">
              <w:rPr>
                <w:rFonts w:hAnsi="宋体"/>
                <w:szCs w:val="18"/>
              </w:rPr>
              <w:t>8</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8.37</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0.000</w:t>
            </w:r>
            <w:r w:rsidR="004D0E72" w:rsidRPr="004F683C">
              <w:rPr>
                <w:rFonts w:ascii="MS Gothic" w:eastAsia="MS Gothic" w:hAnsi="MS Gothic" w:cs="MS Gothic" w:hint="eastAsia"/>
                <w:szCs w:val="18"/>
              </w:rPr>
              <w:t> </w:t>
            </w:r>
            <w:r w:rsidRPr="002B2DCF">
              <w:rPr>
                <w:rFonts w:hAnsi="宋体"/>
                <w:szCs w:val="18"/>
              </w:rPr>
              <w:t>7</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0.001</w:t>
            </w:r>
            <w:r w:rsidR="004D0E72" w:rsidRPr="004F683C">
              <w:rPr>
                <w:rFonts w:ascii="MS Gothic" w:eastAsia="MS Gothic" w:hAnsi="MS Gothic" w:cs="MS Gothic" w:hint="eastAsia"/>
                <w:szCs w:val="18"/>
              </w:rPr>
              <w:t> </w:t>
            </w:r>
            <w:r w:rsidRPr="002B2DCF">
              <w:rPr>
                <w:rFonts w:hAnsi="宋体"/>
                <w:szCs w:val="18"/>
              </w:rPr>
              <w:t>9</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8.84</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0.001</w:t>
            </w:r>
            <w:r w:rsidR="004D0E72" w:rsidRPr="004F683C">
              <w:rPr>
                <w:rFonts w:ascii="MS Gothic" w:eastAsia="MS Gothic" w:hAnsi="MS Gothic" w:cs="MS Gothic" w:hint="eastAsia"/>
                <w:szCs w:val="18"/>
              </w:rPr>
              <w:t> </w:t>
            </w:r>
            <w:r w:rsidRPr="002B2DCF">
              <w:rPr>
                <w:rFonts w:hAnsi="宋体"/>
                <w:szCs w:val="18"/>
              </w:rPr>
              <w:t>0</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0.002</w:t>
            </w:r>
            <w:r w:rsidR="004D0E72" w:rsidRPr="004F683C">
              <w:rPr>
                <w:rFonts w:ascii="MS Gothic" w:eastAsia="MS Gothic" w:hAnsi="MS Gothic" w:cs="MS Gothic" w:hint="eastAsia"/>
                <w:szCs w:val="18"/>
              </w:rPr>
              <w:t> </w:t>
            </w:r>
            <w:r w:rsidRPr="002B2DCF">
              <w:rPr>
                <w:rFonts w:hAnsi="宋体"/>
                <w:szCs w:val="18"/>
              </w:rPr>
              <w:t>9</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13.49</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6</w:t>
            </w:r>
          </w:p>
        </w:tc>
      </w:tr>
      <w:tr w:rsidR="00066DAC" w:rsidRPr="004D0E72">
        <w:trPr>
          <w:jc w:val="center"/>
        </w:trPr>
        <w:tc>
          <w:tcPr>
            <w:tcW w:w="778" w:type="dxa"/>
            <w:shd w:val="clear" w:color="auto" w:fill="auto"/>
            <w:vAlign w:val="center"/>
          </w:tcPr>
          <w:p w:rsidR="00066DAC" w:rsidRPr="002B2DCF" w:rsidRDefault="00066DAC" w:rsidP="00256A2A">
            <w:pPr>
              <w:pStyle w:val="afffffffffb"/>
              <w:adjustRightInd w:val="0"/>
              <w:rPr>
                <w:rFonts w:hAnsi="宋体"/>
                <w:szCs w:val="18"/>
              </w:rPr>
            </w:pPr>
            <w:r w:rsidRPr="002B2DCF">
              <w:rPr>
                <w:rFonts w:hAnsi="宋体" w:hint="eastAsia"/>
                <w:szCs w:val="18"/>
              </w:rPr>
              <w:t>样品B</w:t>
            </w:r>
          </w:p>
        </w:tc>
        <w:tc>
          <w:tcPr>
            <w:tcW w:w="777"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0.067</w:t>
            </w:r>
            <w:r w:rsidR="004D0E72" w:rsidRPr="004F683C">
              <w:rPr>
                <w:rFonts w:ascii="MS Gothic" w:eastAsia="MS Gothic" w:hAnsi="MS Gothic" w:cs="MS Gothic" w:hint="eastAsia"/>
                <w:szCs w:val="18"/>
              </w:rPr>
              <w:t> </w:t>
            </w:r>
            <w:r w:rsidRPr="002B2DCF">
              <w:rPr>
                <w:rFonts w:hAnsi="宋体"/>
                <w:szCs w:val="18"/>
              </w:rPr>
              <w:t>7</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0.001</w:t>
            </w:r>
            <w:r w:rsidR="004D0E72" w:rsidRPr="004F683C">
              <w:rPr>
                <w:rFonts w:ascii="MS Gothic" w:eastAsia="MS Gothic" w:hAnsi="MS Gothic" w:cs="MS Gothic" w:hint="eastAsia"/>
                <w:szCs w:val="18"/>
              </w:rPr>
              <w:t> </w:t>
            </w:r>
            <w:r w:rsidRPr="002B2DCF">
              <w:rPr>
                <w:rFonts w:hAnsi="宋体"/>
                <w:szCs w:val="18"/>
              </w:rPr>
              <w:t>6</w:t>
            </w:r>
          </w:p>
        </w:tc>
        <w:tc>
          <w:tcPr>
            <w:tcW w:w="777"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0.004</w:t>
            </w:r>
            <w:r w:rsidR="004D0E72" w:rsidRPr="004F683C">
              <w:rPr>
                <w:rFonts w:ascii="MS Gothic" w:eastAsia="MS Gothic" w:hAnsi="MS Gothic" w:cs="MS Gothic" w:hint="eastAsia"/>
                <w:szCs w:val="18"/>
              </w:rPr>
              <w:t> </w:t>
            </w:r>
            <w:r w:rsidRPr="002B2DCF">
              <w:rPr>
                <w:rFonts w:hAnsi="宋体"/>
                <w:szCs w:val="18"/>
              </w:rPr>
              <w:t>4</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6.50</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0.001</w:t>
            </w:r>
            <w:r w:rsidR="004D0E72" w:rsidRPr="004F683C">
              <w:rPr>
                <w:rFonts w:ascii="MS Gothic" w:eastAsia="MS Gothic" w:hAnsi="MS Gothic" w:cs="MS Gothic" w:hint="eastAsia"/>
                <w:szCs w:val="18"/>
              </w:rPr>
              <w:t> </w:t>
            </w:r>
            <w:r w:rsidRPr="002B2DCF">
              <w:rPr>
                <w:rFonts w:hAnsi="宋体"/>
                <w:szCs w:val="18"/>
              </w:rPr>
              <w:t>7</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0.004</w:t>
            </w:r>
            <w:r w:rsidR="004D0E72" w:rsidRPr="004F683C">
              <w:rPr>
                <w:rFonts w:ascii="MS Gothic" w:eastAsia="MS Gothic" w:hAnsi="MS Gothic" w:cs="MS Gothic" w:hint="eastAsia"/>
                <w:szCs w:val="18"/>
              </w:rPr>
              <w:t> </w:t>
            </w:r>
            <w:r w:rsidRPr="002B2DCF">
              <w:rPr>
                <w:rFonts w:hAnsi="宋体"/>
                <w:szCs w:val="18"/>
              </w:rPr>
              <w:t>8</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7.09</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0.003</w:t>
            </w:r>
            <w:r w:rsidR="004D0E72" w:rsidRPr="004F683C">
              <w:rPr>
                <w:rFonts w:ascii="MS Gothic" w:eastAsia="MS Gothic" w:hAnsi="MS Gothic" w:cs="MS Gothic" w:hint="eastAsia"/>
                <w:szCs w:val="18"/>
              </w:rPr>
              <w:t> </w:t>
            </w:r>
            <w:r w:rsidRPr="002B2DCF">
              <w:rPr>
                <w:rFonts w:hAnsi="宋体"/>
                <w:szCs w:val="18"/>
              </w:rPr>
              <w:t>0</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0.008</w:t>
            </w:r>
            <w:r w:rsidR="004D0E72" w:rsidRPr="004F683C">
              <w:rPr>
                <w:rFonts w:ascii="MS Gothic" w:eastAsia="MS Gothic" w:hAnsi="MS Gothic" w:cs="MS Gothic" w:hint="eastAsia"/>
                <w:szCs w:val="18"/>
              </w:rPr>
              <w:t> </w:t>
            </w:r>
            <w:r w:rsidRPr="002B2DCF">
              <w:rPr>
                <w:rFonts w:hAnsi="宋体"/>
                <w:szCs w:val="18"/>
              </w:rPr>
              <w:t>5</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12.56</w:t>
            </w:r>
          </w:p>
        </w:tc>
        <w:tc>
          <w:tcPr>
            <w:tcW w:w="778" w:type="dxa"/>
            <w:shd w:val="clear" w:color="auto" w:fill="auto"/>
          </w:tcPr>
          <w:p w:rsidR="00066DAC" w:rsidRPr="002B2DCF" w:rsidRDefault="00066DAC" w:rsidP="00256A2A">
            <w:pPr>
              <w:pStyle w:val="afffffffffb"/>
              <w:adjustRightInd w:val="0"/>
              <w:rPr>
                <w:rFonts w:hAnsi="宋体"/>
                <w:szCs w:val="18"/>
              </w:rPr>
            </w:pPr>
            <w:r w:rsidRPr="002B2DCF">
              <w:rPr>
                <w:rFonts w:hAnsi="宋体"/>
                <w:szCs w:val="18"/>
              </w:rPr>
              <w:t>7</w:t>
            </w:r>
          </w:p>
        </w:tc>
      </w:tr>
      <w:tr w:rsidR="00636C80" w:rsidRPr="004D0E72">
        <w:trPr>
          <w:jc w:val="center"/>
        </w:trPr>
        <w:tc>
          <w:tcPr>
            <w:tcW w:w="9334" w:type="dxa"/>
            <w:gridSpan w:val="12"/>
            <w:shd w:val="clear" w:color="auto" w:fill="auto"/>
            <w:vAlign w:val="center"/>
          </w:tcPr>
          <w:p w:rsidR="00636C80" w:rsidRPr="002B2DCF" w:rsidRDefault="00467E9C" w:rsidP="00256A2A">
            <w:pPr>
              <w:pStyle w:val="afffffffffb"/>
              <w:adjustRightInd w:val="0"/>
              <w:ind w:firstLineChars="200" w:firstLine="360"/>
              <w:jc w:val="both"/>
              <w:rPr>
                <w:rFonts w:hAnsi="宋体"/>
                <w:i/>
                <w:iCs/>
                <w:szCs w:val="18"/>
              </w:rPr>
            </w:pPr>
            <w:r w:rsidRPr="002B2DCF">
              <w:rPr>
                <w:rFonts w:hAnsi="宋体"/>
                <w:szCs w:val="18"/>
                <w:vertAlign w:val="superscript"/>
              </w:rPr>
              <w:t xml:space="preserve">a    </w:t>
            </w:r>
            <w:r w:rsidRPr="002B2DCF">
              <w:rPr>
                <w:rFonts w:hAnsi="宋体"/>
                <w:szCs w:val="18"/>
              </w:rPr>
              <w:t xml:space="preserve"> </w:t>
            </w:r>
            <w:r w:rsidRPr="002B2DCF">
              <w:rPr>
                <w:rFonts w:hAnsi="宋体" w:hint="eastAsia"/>
                <w:szCs w:val="18"/>
              </w:rPr>
              <w:t>——剔除离群值后的实验室最终数量；</w:t>
            </w:r>
          </w:p>
          <w:p w:rsidR="00636C80" w:rsidRPr="002B2DCF" w:rsidRDefault="00467E9C" w:rsidP="00256A2A">
            <w:pPr>
              <w:pStyle w:val="afffffffffb"/>
              <w:widowControl w:val="0"/>
              <w:adjustRightInd w:val="0"/>
              <w:ind w:firstLineChars="200" w:firstLine="360"/>
              <w:jc w:val="both"/>
              <w:rPr>
                <w:rFonts w:hAnsi="宋体"/>
                <w:szCs w:val="18"/>
              </w:rPr>
            </w:pPr>
            <w:proofErr w:type="spellStart"/>
            <w:r w:rsidRPr="002B2DCF">
              <w:rPr>
                <w:rFonts w:hAnsi="宋体"/>
                <w:i/>
                <w:iCs/>
                <w:szCs w:val="18"/>
              </w:rPr>
              <w:t>s</w:t>
            </w:r>
            <w:r w:rsidRPr="002B2DCF">
              <w:rPr>
                <w:rFonts w:hAnsi="宋体"/>
                <w:szCs w:val="18"/>
                <w:vertAlign w:val="subscript"/>
              </w:rPr>
              <w:t>r</w:t>
            </w:r>
            <w:proofErr w:type="spellEnd"/>
            <w:r w:rsidRPr="002B2DCF">
              <w:rPr>
                <w:rFonts w:hAnsi="宋体"/>
                <w:szCs w:val="18"/>
              </w:rPr>
              <w:t xml:space="preserve">   </w:t>
            </w:r>
            <w:r w:rsidRPr="002B2DCF">
              <w:rPr>
                <w:rFonts w:hAnsi="宋体" w:hint="eastAsia"/>
                <w:szCs w:val="18"/>
              </w:rPr>
              <w:t>——重复性标准差；</w:t>
            </w:r>
            <w:r w:rsidRPr="002B2DCF">
              <w:rPr>
                <w:rFonts w:hAnsi="宋体"/>
                <w:szCs w:val="18"/>
              </w:rPr>
              <w:t xml:space="preserve"> </w:t>
            </w:r>
          </w:p>
          <w:p w:rsidR="00636C80" w:rsidRPr="002B2DCF" w:rsidRDefault="00467E9C" w:rsidP="00256A2A">
            <w:pPr>
              <w:pStyle w:val="afffffffffb"/>
              <w:widowControl w:val="0"/>
              <w:adjustRightInd w:val="0"/>
              <w:ind w:firstLineChars="200" w:firstLine="360"/>
              <w:jc w:val="both"/>
              <w:rPr>
                <w:rFonts w:hAnsi="宋体"/>
                <w:szCs w:val="18"/>
              </w:rPr>
            </w:pPr>
            <w:r w:rsidRPr="002B2DCF">
              <w:rPr>
                <w:rFonts w:hAnsi="宋体"/>
                <w:i/>
                <w:iCs/>
                <w:szCs w:val="18"/>
              </w:rPr>
              <w:t>r</w:t>
            </w:r>
            <w:r w:rsidRPr="002B2DCF">
              <w:rPr>
                <w:rFonts w:hAnsi="宋体"/>
                <w:szCs w:val="18"/>
              </w:rPr>
              <w:t xml:space="preserve">    ——</w:t>
            </w:r>
            <w:r w:rsidRPr="002B2DCF">
              <w:rPr>
                <w:rFonts w:hAnsi="宋体" w:hint="eastAsia"/>
                <w:szCs w:val="18"/>
              </w:rPr>
              <w:t>重复性，以测定单位表示；</w:t>
            </w:r>
            <w:r w:rsidRPr="002B2DCF">
              <w:rPr>
                <w:rFonts w:hAnsi="宋体"/>
                <w:szCs w:val="18"/>
              </w:rPr>
              <w:t xml:space="preserve"> </w:t>
            </w:r>
          </w:p>
          <w:p w:rsidR="00636C80" w:rsidRPr="002B2DCF" w:rsidRDefault="00467E9C" w:rsidP="00256A2A">
            <w:pPr>
              <w:pStyle w:val="afffffffffb"/>
              <w:widowControl w:val="0"/>
              <w:adjustRightInd w:val="0"/>
              <w:ind w:firstLineChars="149" w:firstLine="268"/>
              <w:jc w:val="both"/>
              <w:rPr>
                <w:rFonts w:hAnsi="宋体"/>
                <w:szCs w:val="18"/>
              </w:rPr>
            </w:pPr>
            <w:r w:rsidRPr="002B2DCF">
              <w:rPr>
                <w:rFonts w:hAnsi="宋体" w:hint="eastAsia"/>
                <w:szCs w:val="18"/>
              </w:rPr>
              <w:t>（</w:t>
            </w:r>
            <w:r w:rsidRPr="002B2DCF">
              <w:rPr>
                <w:rFonts w:hAnsi="宋体"/>
                <w:i/>
                <w:iCs/>
                <w:szCs w:val="18"/>
              </w:rPr>
              <w:t>r</w:t>
            </w:r>
            <w:r w:rsidRPr="002B2DCF">
              <w:rPr>
                <w:rFonts w:hAnsi="宋体" w:hint="eastAsia"/>
                <w:szCs w:val="18"/>
              </w:rPr>
              <w:t>）</w:t>
            </w:r>
            <w:r w:rsidRPr="002B2DCF">
              <w:rPr>
                <w:rFonts w:hAnsi="宋体"/>
                <w:szCs w:val="18"/>
              </w:rPr>
              <w:t xml:space="preserve"> </w:t>
            </w:r>
            <w:r w:rsidRPr="002B2DCF">
              <w:rPr>
                <w:rFonts w:hAnsi="宋体" w:hint="eastAsia"/>
                <w:szCs w:val="18"/>
              </w:rPr>
              <w:t>——相对重复性，以百分数表示；</w:t>
            </w:r>
          </w:p>
          <w:p w:rsidR="00636C80" w:rsidRPr="002B2DCF" w:rsidRDefault="00467E9C" w:rsidP="00256A2A">
            <w:pPr>
              <w:pStyle w:val="afffffffffb"/>
              <w:widowControl w:val="0"/>
              <w:adjustRightInd w:val="0"/>
              <w:ind w:firstLineChars="200" w:firstLine="360"/>
              <w:jc w:val="both"/>
              <w:rPr>
                <w:rFonts w:hAnsi="宋体"/>
                <w:szCs w:val="18"/>
              </w:rPr>
            </w:pPr>
            <w:proofErr w:type="spellStart"/>
            <w:r w:rsidRPr="002B2DCF">
              <w:rPr>
                <w:rFonts w:hAnsi="宋体"/>
                <w:i/>
                <w:iCs/>
                <w:szCs w:val="18"/>
              </w:rPr>
              <w:t>s</w:t>
            </w:r>
            <w:r w:rsidRPr="002B2DCF">
              <w:rPr>
                <w:rFonts w:hAnsi="宋体"/>
                <w:szCs w:val="18"/>
                <w:vertAlign w:val="subscript"/>
              </w:rPr>
              <w:t>rD</w:t>
            </w:r>
            <w:proofErr w:type="spellEnd"/>
            <w:r w:rsidRPr="002B2DCF">
              <w:rPr>
                <w:rFonts w:hAnsi="宋体"/>
                <w:szCs w:val="18"/>
              </w:rPr>
              <w:t xml:space="preserve">   </w:t>
            </w:r>
            <w:r w:rsidRPr="002B2DCF">
              <w:rPr>
                <w:rFonts w:hAnsi="宋体" w:hint="eastAsia"/>
                <w:szCs w:val="18"/>
              </w:rPr>
              <w:t>——日间重复性标准差；</w:t>
            </w:r>
          </w:p>
          <w:p w:rsidR="00636C80" w:rsidRPr="002B2DCF" w:rsidRDefault="00467E9C" w:rsidP="00256A2A">
            <w:pPr>
              <w:pStyle w:val="afffffffffb"/>
              <w:widowControl w:val="0"/>
              <w:adjustRightInd w:val="0"/>
              <w:ind w:firstLineChars="200" w:firstLine="360"/>
              <w:jc w:val="both"/>
              <w:rPr>
                <w:rFonts w:hAnsi="宋体"/>
                <w:szCs w:val="18"/>
              </w:rPr>
            </w:pPr>
            <w:proofErr w:type="spellStart"/>
            <w:r w:rsidRPr="002B2DCF">
              <w:rPr>
                <w:rFonts w:hAnsi="宋体"/>
                <w:i/>
                <w:iCs/>
                <w:szCs w:val="18"/>
              </w:rPr>
              <w:t>r</w:t>
            </w:r>
            <w:r w:rsidRPr="002B2DCF">
              <w:rPr>
                <w:rFonts w:hAnsi="宋体"/>
                <w:szCs w:val="18"/>
                <w:vertAlign w:val="subscript"/>
              </w:rPr>
              <w:t>D</w:t>
            </w:r>
            <w:proofErr w:type="spellEnd"/>
            <w:r w:rsidRPr="002B2DCF">
              <w:rPr>
                <w:rFonts w:hAnsi="宋体"/>
                <w:szCs w:val="18"/>
              </w:rPr>
              <w:t xml:space="preserve">   </w:t>
            </w:r>
            <w:r w:rsidRPr="002B2DCF">
              <w:rPr>
                <w:rFonts w:hAnsi="宋体" w:hint="eastAsia"/>
                <w:szCs w:val="18"/>
              </w:rPr>
              <w:t xml:space="preserve">——日间重复性，以测定单位表示； </w:t>
            </w:r>
            <w:bookmarkStart w:id="140" w:name="_GoBack"/>
            <w:bookmarkEnd w:id="140"/>
          </w:p>
          <w:p w:rsidR="00636C80" w:rsidRPr="002B2DCF" w:rsidRDefault="00467E9C" w:rsidP="00256A2A">
            <w:pPr>
              <w:pStyle w:val="afffffffffb"/>
              <w:widowControl w:val="0"/>
              <w:adjustRightInd w:val="0"/>
              <w:ind w:firstLineChars="149" w:firstLine="268"/>
              <w:jc w:val="both"/>
              <w:rPr>
                <w:rFonts w:hAnsi="宋体"/>
                <w:szCs w:val="18"/>
              </w:rPr>
            </w:pPr>
            <w:r w:rsidRPr="002B2DCF">
              <w:rPr>
                <w:rFonts w:hAnsi="宋体" w:hint="eastAsia"/>
                <w:szCs w:val="18"/>
              </w:rPr>
              <w:t>（</w:t>
            </w:r>
            <w:proofErr w:type="spellStart"/>
            <w:r w:rsidRPr="002B2DCF">
              <w:rPr>
                <w:rFonts w:hAnsi="宋体"/>
                <w:i/>
                <w:iCs/>
                <w:szCs w:val="18"/>
              </w:rPr>
              <w:t>r</w:t>
            </w:r>
            <w:r w:rsidRPr="002B2DCF">
              <w:rPr>
                <w:rFonts w:hAnsi="宋体"/>
                <w:szCs w:val="18"/>
                <w:vertAlign w:val="subscript"/>
              </w:rPr>
              <w:t>D</w:t>
            </w:r>
            <w:proofErr w:type="spellEnd"/>
            <w:r w:rsidRPr="002B2DCF">
              <w:rPr>
                <w:rFonts w:hAnsi="宋体" w:hint="eastAsia"/>
                <w:szCs w:val="18"/>
              </w:rPr>
              <w:t>）——相对日间重复性，以百分数表示；</w:t>
            </w:r>
          </w:p>
          <w:p w:rsidR="00636C80" w:rsidRPr="002B2DCF" w:rsidRDefault="00467E9C" w:rsidP="00256A2A">
            <w:pPr>
              <w:pStyle w:val="afffffffffb"/>
              <w:widowControl w:val="0"/>
              <w:adjustRightInd w:val="0"/>
              <w:ind w:firstLineChars="200" w:firstLine="360"/>
              <w:jc w:val="both"/>
              <w:rPr>
                <w:rFonts w:hAnsi="宋体"/>
                <w:szCs w:val="18"/>
              </w:rPr>
            </w:pPr>
            <w:r w:rsidRPr="002B2DCF">
              <w:rPr>
                <w:rFonts w:hAnsi="宋体"/>
                <w:i/>
                <w:iCs/>
                <w:szCs w:val="18"/>
              </w:rPr>
              <w:t>S</w:t>
            </w:r>
            <w:r w:rsidRPr="002B2DCF">
              <w:rPr>
                <w:rFonts w:hAnsi="宋体"/>
                <w:szCs w:val="18"/>
                <w:vertAlign w:val="subscript"/>
              </w:rPr>
              <w:t xml:space="preserve">R      </w:t>
            </w:r>
            <w:r w:rsidRPr="002B2DCF">
              <w:rPr>
                <w:rFonts w:hAnsi="宋体" w:hint="eastAsia"/>
                <w:szCs w:val="18"/>
              </w:rPr>
              <w:t>——再现性标准差；</w:t>
            </w:r>
          </w:p>
          <w:p w:rsidR="00636C80" w:rsidRPr="002B2DCF" w:rsidRDefault="00467E9C" w:rsidP="00256A2A">
            <w:pPr>
              <w:pStyle w:val="afffffffffb"/>
              <w:widowControl w:val="0"/>
              <w:adjustRightInd w:val="0"/>
              <w:ind w:firstLineChars="228" w:firstLine="410"/>
              <w:jc w:val="both"/>
              <w:rPr>
                <w:rFonts w:hAnsi="宋体"/>
                <w:szCs w:val="18"/>
              </w:rPr>
            </w:pPr>
            <w:r w:rsidRPr="002B2DCF">
              <w:rPr>
                <w:rFonts w:hAnsi="宋体"/>
                <w:i/>
                <w:iCs/>
                <w:szCs w:val="18"/>
              </w:rPr>
              <w:t xml:space="preserve">R   </w:t>
            </w:r>
            <w:r w:rsidRPr="002B2DCF">
              <w:rPr>
                <w:rFonts w:hAnsi="宋体" w:hint="eastAsia"/>
                <w:szCs w:val="18"/>
              </w:rPr>
              <w:t>——再现性，以测定单位表示；</w:t>
            </w:r>
          </w:p>
          <w:p w:rsidR="00636C80" w:rsidRPr="002B2DCF" w:rsidRDefault="00467E9C" w:rsidP="00256A2A">
            <w:pPr>
              <w:pStyle w:val="afffffffffb"/>
              <w:widowControl w:val="0"/>
              <w:adjustRightInd w:val="0"/>
              <w:ind w:firstLineChars="149" w:firstLine="268"/>
              <w:jc w:val="both"/>
              <w:rPr>
                <w:rFonts w:hAnsi="宋体"/>
                <w:szCs w:val="18"/>
              </w:rPr>
            </w:pPr>
            <w:r w:rsidRPr="002B2DCF">
              <w:rPr>
                <w:rFonts w:hAnsi="宋体" w:hint="eastAsia"/>
                <w:szCs w:val="18"/>
              </w:rPr>
              <w:t>（</w:t>
            </w:r>
            <w:r w:rsidRPr="002B2DCF">
              <w:rPr>
                <w:rFonts w:hAnsi="宋体"/>
                <w:i/>
                <w:iCs/>
                <w:szCs w:val="18"/>
              </w:rPr>
              <w:t>R</w:t>
            </w:r>
            <w:r w:rsidRPr="002B2DCF">
              <w:rPr>
                <w:rFonts w:hAnsi="宋体" w:hint="eastAsia"/>
                <w:szCs w:val="18"/>
              </w:rPr>
              <w:t>）——相对再现性，以百分数表示。</w:t>
            </w:r>
          </w:p>
        </w:tc>
      </w:tr>
    </w:tbl>
    <w:p w:rsidR="00636C80" w:rsidRDefault="00636C80">
      <w:pPr>
        <w:pStyle w:val="afffff7"/>
        <w:ind w:firstLine="420"/>
      </w:pPr>
    </w:p>
    <w:p w:rsidR="00636C80" w:rsidRDefault="00636C80">
      <w:pPr>
        <w:pStyle w:val="afffff7"/>
        <w:ind w:firstLine="420"/>
        <w:sectPr w:rsidR="00636C80">
          <w:headerReference w:type="even" r:id="rId29"/>
          <w:headerReference w:type="default" r:id="rId30"/>
          <w:footerReference w:type="even" r:id="rId31"/>
          <w:footerReference w:type="default" r:id="rId32"/>
          <w:pgSz w:w="11906" w:h="16838"/>
          <w:pgMar w:top="1871" w:right="1134" w:bottom="1134" w:left="1134" w:header="1418" w:footer="1134" w:gutter="284"/>
          <w:cols w:space="425"/>
          <w:formProt w:val="0"/>
          <w:docGrid w:type="lines" w:linePitch="312"/>
        </w:sectPr>
      </w:pPr>
      <w:bookmarkStart w:id="141" w:name="BookMark6"/>
      <w:bookmarkEnd w:id="132"/>
    </w:p>
    <w:p w:rsidR="00636C80" w:rsidRDefault="00467E9C">
      <w:pPr>
        <w:pStyle w:val="afffffe"/>
        <w:spacing w:before="124" w:after="156"/>
      </w:pPr>
      <w:bookmarkStart w:id="142" w:name="_Toc63274049"/>
      <w:bookmarkStart w:id="143" w:name="_Toc63274029"/>
      <w:bookmarkStart w:id="144" w:name="_Toc63276236"/>
      <w:r>
        <w:rPr>
          <w:rFonts w:hint="eastAsia"/>
          <w:spacing w:val="105"/>
        </w:rPr>
        <w:lastRenderedPageBreak/>
        <w:t>参考文</w:t>
      </w:r>
      <w:r>
        <w:rPr>
          <w:rFonts w:hint="eastAsia"/>
        </w:rPr>
        <w:t>献</w:t>
      </w:r>
      <w:bookmarkEnd w:id="142"/>
      <w:bookmarkEnd w:id="143"/>
      <w:bookmarkEnd w:id="144"/>
    </w:p>
    <w:p w:rsidR="00636C80" w:rsidRDefault="00467E9C">
      <w:pPr>
        <w:pStyle w:val="afffff7"/>
        <w:ind w:firstLine="420"/>
      </w:pPr>
      <w:r>
        <w:rPr>
          <w:rFonts w:hint="eastAsia"/>
        </w:rPr>
        <w:t>[</w:t>
      </w:r>
      <w:r>
        <w:t>1] ISO 19983</w:t>
      </w:r>
      <w:r>
        <w:rPr>
          <w:rFonts w:hint="eastAsia"/>
        </w:rPr>
        <w:t>:202</w:t>
      </w:r>
      <w:r>
        <w:t>2 Rubber</w:t>
      </w:r>
      <w:r>
        <w:t>—</w:t>
      </w:r>
      <w:r>
        <w:t>Determination of precision of test methods</w:t>
      </w:r>
    </w:p>
    <w:p w:rsidR="00636C80" w:rsidRDefault="00467E9C">
      <w:pPr>
        <w:pStyle w:val="afffff7"/>
        <w:ind w:firstLineChars="0" w:firstLine="0"/>
        <w:jc w:val="center"/>
      </w:pPr>
      <w:bookmarkStart w:id="145" w:name="BookMark8"/>
      <w:bookmarkEnd w:id="141"/>
      <w:r>
        <w:rPr>
          <w:rFonts w:hint="eastAsia"/>
          <w:noProof/>
        </w:rPr>
        <w:drawing>
          <wp:inline distT="0" distB="0" distL="0" distR="0" wp14:anchorId="666A2392" wp14:editId="10E3912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5"/>
    </w:p>
    <w:sectPr w:rsidR="00636C80">
      <w:headerReference w:type="even" r:id="rId34"/>
      <w:headerReference w:type="default" r:id="rId35"/>
      <w:footerReference w:type="even" r:id="rId36"/>
      <w:footerReference w:type="default" r:id="rId37"/>
      <w:pgSz w:w="11906" w:h="16838"/>
      <w:pgMar w:top="1871" w:right="1134" w:bottom="1134" w:left="1134" w:header="1418" w:footer="1134" w:gutter="284"/>
      <w:cols w:space="425"/>
      <w:formProt w:val="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6C4AE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971" w:rsidRDefault="00AB3971">
      <w:pPr>
        <w:spacing w:line="240" w:lineRule="auto"/>
      </w:pPr>
      <w:r>
        <w:separator/>
      </w:r>
    </w:p>
    <w:p w:rsidR="00AB3971" w:rsidRDefault="00AB3971"/>
  </w:endnote>
  <w:endnote w:type="continuationSeparator" w:id="0">
    <w:p w:rsidR="00AB3971" w:rsidRDefault="00AB3971">
      <w:pPr>
        <w:spacing w:line="240" w:lineRule="auto"/>
      </w:pPr>
      <w:r>
        <w:continuationSeparator/>
      </w:r>
    </w:p>
    <w:p w:rsidR="00AB3971" w:rsidRDefault="00AB3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3"/>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4"/>
    </w:pPr>
    <w:r>
      <w:fldChar w:fldCharType="begin"/>
    </w:r>
    <w:r>
      <w:instrText>PAGE   \* MERGEFORMAT</w:instrText>
    </w:r>
    <w:r>
      <w:fldChar w:fldCharType="separate"/>
    </w:r>
    <w:r w:rsidR="00FC4501" w:rsidRPr="00FC4501">
      <w:rPr>
        <w:noProof/>
        <w:lang w:val="zh-CN"/>
      </w:rPr>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3"/>
    </w:pPr>
    <w:r>
      <w:fldChar w:fldCharType="begin"/>
    </w:r>
    <w:r>
      <w:instrText>PAGE   \* MERGEFORMAT</w:instrText>
    </w:r>
    <w:r>
      <w:fldChar w:fldCharType="separate"/>
    </w:r>
    <w:r w:rsidR="00FC4501" w:rsidRPr="00FC4501">
      <w:rPr>
        <w:noProof/>
        <w:lang w:val="zh-CN"/>
      </w:rPr>
      <w:t>8</w:t>
    </w:r>
    <w:r>
      <w:fldChar w:fldCharType="end"/>
    </w:r>
  </w:p>
  <w:p w:rsidR="00000000" w:rsidRDefault="00AB3971"/>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4"/>
    </w:pPr>
    <w:r>
      <w:fldChar w:fldCharType="begin"/>
    </w:r>
    <w:r>
      <w:instrText>PAGE   \* MERGEFORMAT</w:instrText>
    </w:r>
    <w:r>
      <w:fldChar w:fldCharType="separate"/>
    </w:r>
    <w:r w:rsidR="000D65F7" w:rsidRPr="000D65F7">
      <w:rPr>
        <w:noProof/>
        <w:lang w:val="zh-CN"/>
      </w:rPr>
      <w:t>7</w:t>
    </w:r>
    <w:r>
      <w:fldChar w:fldCharType="end"/>
    </w:r>
  </w:p>
  <w:p w:rsidR="00000000" w:rsidRDefault="00AB397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3"/>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3"/>
    </w:pPr>
    <w:r>
      <w:fldChar w:fldCharType="begin"/>
    </w:r>
    <w:r>
      <w:instrText>PAGE   \* MERGEFORMAT</w:instrText>
    </w:r>
    <w:r>
      <w:fldChar w:fldCharType="separate"/>
    </w:r>
    <w:r>
      <w:rPr>
        <w:lang w:val="zh-CN"/>
      </w:rP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4"/>
    </w:pPr>
    <w:r>
      <w:fldChar w:fldCharType="begin"/>
    </w:r>
    <w:r>
      <w:instrText>PAGE   \* MERGEFORMAT</w:instrText>
    </w:r>
    <w:r>
      <w:fldChar w:fldCharType="separate"/>
    </w:r>
    <w:r w:rsidR="000D65F7" w:rsidRPr="000D65F7">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3"/>
    </w:pPr>
    <w:r>
      <w:fldChar w:fldCharType="begin"/>
    </w:r>
    <w:r>
      <w:instrText>PAGE   \* MERGEFORMAT</w:instrText>
    </w:r>
    <w:r>
      <w:fldChar w:fldCharType="separate"/>
    </w:r>
    <w:r w:rsidR="000D65F7" w:rsidRPr="000D65F7">
      <w:rPr>
        <w:noProof/>
        <w:lang w:val="zh-CN"/>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4"/>
    </w:pPr>
    <w:r>
      <w:fldChar w:fldCharType="begin"/>
    </w:r>
    <w:r>
      <w:instrText>PAGE   \* MERGEFORMAT</w:instrText>
    </w:r>
    <w:r>
      <w:fldChar w:fldCharType="separate"/>
    </w:r>
    <w:r w:rsidR="002B2DCF" w:rsidRPr="002B2DCF">
      <w:rPr>
        <w:noProof/>
        <w:lang w:val="zh-CN"/>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3"/>
    </w:pPr>
    <w:r>
      <w:fldChar w:fldCharType="begin"/>
    </w:r>
    <w:r>
      <w:instrText>PAGE   \* MERGEFORMAT</w:instrText>
    </w:r>
    <w:r>
      <w:fldChar w:fldCharType="separate"/>
    </w:r>
    <w:r w:rsidR="000D65F7" w:rsidRPr="000D65F7">
      <w:rPr>
        <w:noProof/>
        <w:lang w:val="zh-CN"/>
      </w:rP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4"/>
    </w:pPr>
    <w:r>
      <w:fldChar w:fldCharType="begin"/>
    </w:r>
    <w:r>
      <w:instrText>PAGE   \* MERGEFORMAT</w:instrText>
    </w:r>
    <w:r>
      <w:fldChar w:fldCharType="separate"/>
    </w:r>
    <w:r w:rsidR="000D65F7" w:rsidRPr="000D65F7">
      <w:rPr>
        <w:noProof/>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3"/>
    </w:pPr>
    <w:r>
      <w:fldChar w:fldCharType="begin"/>
    </w:r>
    <w:r>
      <w:instrText>PAGE   \* MERGEFORMAT</w:instrText>
    </w:r>
    <w:r>
      <w:fldChar w:fldCharType="separate"/>
    </w:r>
    <w:r w:rsidR="000D65F7" w:rsidRPr="000D65F7">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971" w:rsidRDefault="00AB3971">
      <w:pPr>
        <w:spacing w:line="240" w:lineRule="auto"/>
      </w:pPr>
      <w:r>
        <w:separator/>
      </w:r>
    </w:p>
    <w:p w:rsidR="00AB3971" w:rsidRDefault="00AB3971"/>
  </w:footnote>
  <w:footnote w:type="continuationSeparator" w:id="0">
    <w:p w:rsidR="00AB3971" w:rsidRDefault="00AB3971">
      <w:pPr>
        <w:spacing w:line="240" w:lineRule="auto"/>
      </w:pPr>
      <w:r>
        <w:continuationSeparator/>
      </w:r>
    </w:p>
    <w:p w:rsidR="00AB3971" w:rsidRDefault="00AB39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c"/>
    </w:pPr>
    <w:r>
      <w:fldChar w:fldCharType="begin"/>
    </w:r>
    <w:r>
      <w:instrText xml:space="preserve"> STYLEREF  标准文件_文件编号  \* MERGEFORMAT </w:instrText>
    </w:r>
    <w:r>
      <w:fldChar w:fldCharType="separate"/>
    </w:r>
    <w:r w:rsidR="00FC4501">
      <w:rPr>
        <w:noProof/>
      </w:rPr>
      <w:t>GB/T 8292</w:t>
    </w:r>
    <w:r w:rsidR="00FC4501">
      <w:rPr>
        <w:noProof/>
      </w:rPr>
      <w:t>—</w:t>
    </w:r>
    <w:r w:rsidR="00FC4501">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d"/>
    </w:pPr>
    <w:r>
      <w:fldChar w:fldCharType="begin"/>
    </w:r>
    <w:r>
      <w:instrText xml:space="preserve"> STYLEREF  标准文件_文件编号 \* MERGEFORMAT </w:instrText>
    </w:r>
    <w:r>
      <w:fldChar w:fldCharType="separate"/>
    </w:r>
    <w:r w:rsidR="00FC4501">
      <w:rPr>
        <w:noProof/>
      </w:rPr>
      <w:t>GB/T 8292</w:t>
    </w:r>
    <w:r w:rsidR="00FC4501">
      <w:rPr>
        <w:noProof/>
      </w:rPr>
      <w:t>—</w:t>
    </w:r>
    <w:r w:rsidR="00FC4501">
      <w:rPr>
        <w:noProof/>
      </w:rPr>
      <w:t>XXXX</w:t>
    </w:r>
    <w:r>
      <w:fldChar w:fldCharType="end"/>
    </w:r>
  </w:p>
  <w:p w:rsidR="00000000" w:rsidRDefault="00AB3971"/>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c"/>
    </w:pPr>
    <w:r>
      <w:fldChar w:fldCharType="begin"/>
    </w:r>
    <w:r>
      <w:instrText xml:space="preserve"> STYLEREF  标准文件_文件编号  \* MERGEFORMAT </w:instrText>
    </w:r>
    <w:r>
      <w:fldChar w:fldCharType="separate"/>
    </w:r>
    <w:r w:rsidR="000D65F7">
      <w:rPr>
        <w:noProof/>
      </w:rPr>
      <w:t>GB/T 8292</w:t>
    </w:r>
    <w:r w:rsidR="000D65F7">
      <w:rPr>
        <w:noProof/>
      </w:rPr>
      <w:t>—</w:t>
    </w:r>
    <w:r w:rsidR="000D65F7">
      <w:rPr>
        <w:noProof/>
      </w:rPr>
      <w:t>XXXX</w:t>
    </w:r>
    <w:r>
      <w:fldChar w:fldCharType="end"/>
    </w:r>
  </w:p>
  <w:p w:rsidR="00000000" w:rsidRDefault="00AB39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4"/>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d"/>
    </w:pPr>
    <w:r>
      <w:fldChar w:fldCharType="begin"/>
    </w:r>
    <w:r>
      <w:instrText xml:space="preserve"> STYLEREF  标准文件_文件编号 \* MERGEFORMAT </w:instrText>
    </w:r>
    <w:r>
      <w:fldChar w:fldCharType="separate"/>
    </w:r>
    <w:r>
      <w:t>GB/T 8292</w:t>
    </w:r>
    <w:r>
      <w:t>—</w:t>
    </w:r>
    <w: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c"/>
    </w:pPr>
    <w:r>
      <w:fldChar w:fldCharType="begin"/>
    </w:r>
    <w:r>
      <w:instrText xml:space="preserve"> STYLEREF  标准文件_文件编号  \* MERGEFORMAT </w:instrText>
    </w:r>
    <w:r>
      <w:fldChar w:fldCharType="separate"/>
    </w:r>
    <w:r w:rsidR="000D65F7">
      <w:rPr>
        <w:noProof/>
      </w:rPr>
      <w:t>GB/T 8292</w:t>
    </w:r>
    <w:r w:rsidR="000D65F7">
      <w:rPr>
        <w:noProof/>
      </w:rPr>
      <w:t>—</w:t>
    </w:r>
    <w:r w:rsidR="000D65F7">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d"/>
    </w:pPr>
    <w:r>
      <w:fldChar w:fldCharType="begin"/>
    </w:r>
    <w:r>
      <w:instrText xml:space="preserve"> STYLEREF  标准文件_文件编号 \* MERGEFORMAT </w:instrText>
    </w:r>
    <w:r>
      <w:fldChar w:fldCharType="separate"/>
    </w:r>
    <w:r w:rsidR="000D65F7">
      <w:rPr>
        <w:noProof/>
      </w:rPr>
      <w:t>GB/T 8292</w:t>
    </w:r>
    <w:r w:rsidR="000D65F7">
      <w:rPr>
        <w:noProof/>
      </w:rPr>
      <w:t>—</w:t>
    </w:r>
    <w:r w:rsidR="000D65F7">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c"/>
    </w:pPr>
    <w:r>
      <w:fldChar w:fldCharType="begin"/>
    </w:r>
    <w:r>
      <w:instrText xml:space="preserve"> STYLEREF  标准文件_文件编号  \* MERGEFORMAT </w:instrText>
    </w:r>
    <w:r>
      <w:fldChar w:fldCharType="separate"/>
    </w:r>
    <w:r w:rsidR="002B2DCF">
      <w:rPr>
        <w:noProof/>
      </w:rPr>
      <w:t>GB/T 8292</w:t>
    </w:r>
    <w:r w:rsidR="002B2DCF">
      <w:rPr>
        <w:noProof/>
      </w:rPr>
      <w:t>—</w:t>
    </w:r>
    <w:r w:rsidR="002B2DCF">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d"/>
    </w:pPr>
    <w:r>
      <w:fldChar w:fldCharType="begin"/>
    </w:r>
    <w:r>
      <w:instrText xml:space="preserve"> STYLEREF  标准文件_文件编号 \* MERGEFORMAT </w:instrText>
    </w:r>
    <w:r>
      <w:fldChar w:fldCharType="separate"/>
    </w:r>
    <w:r w:rsidR="000D65F7">
      <w:rPr>
        <w:noProof/>
      </w:rPr>
      <w:t>GB/T 8292</w:t>
    </w:r>
    <w:r w:rsidR="000D65F7">
      <w:rPr>
        <w:noProof/>
      </w:rPr>
      <w:t>—</w:t>
    </w:r>
    <w:r w:rsidR="000D65F7">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c"/>
    </w:pPr>
    <w:r>
      <w:fldChar w:fldCharType="begin"/>
    </w:r>
    <w:r>
      <w:instrText xml:space="preserve"> STYLEREF  标准文件_文件编号  \* MERGEFORMAT </w:instrText>
    </w:r>
    <w:r>
      <w:fldChar w:fldCharType="separate"/>
    </w:r>
    <w:r w:rsidR="000D65F7">
      <w:rPr>
        <w:noProof/>
      </w:rPr>
      <w:t>GB/T 8292</w:t>
    </w:r>
    <w:r w:rsidR="000D65F7">
      <w:rPr>
        <w:noProof/>
      </w:rPr>
      <w:t>—</w:t>
    </w:r>
    <w:r w:rsidR="000D65F7">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F41" w:rsidRDefault="00387F41">
    <w:pPr>
      <w:pStyle w:val="afffffd"/>
    </w:pPr>
    <w:r>
      <w:fldChar w:fldCharType="begin"/>
    </w:r>
    <w:r>
      <w:instrText xml:space="preserve"> STYLEREF  标准文件_文件编号 \* MERGEFORMAT </w:instrText>
    </w:r>
    <w:r>
      <w:fldChar w:fldCharType="separate"/>
    </w:r>
    <w:r w:rsidR="000D65F7">
      <w:rPr>
        <w:noProof/>
      </w:rPr>
      <w:t>GB/T 8292</w:t>
    </w:r>
    <w:r w:rsidR="000D65F7">
      <w:rPr>
        <w:noProof/>
      </w:rPr>
      <w:t>—</w:t>
    </w:r>
    <w:r w:rsidR="000D65F7">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142" w:firstLine="0"/>
      </w:pPr>
      <w:rPr>
        <w:rFonts w:ascii="黑体" w:eastAsia="黑体" w:hAnsi="Times New Roman" w:hint="eastAsia"/>
        <w:b w:val="0"/>
        <w:i w:val="0"/>
        <w:sz w:val="21"/>
        <w:szCs w:val="21"/>
      </w:rPr>
    </w:lvl>
    <w:lvl w:ilvl="1">
      <w:start w:val="1"/>
      <w:numFmt w:val="decimal"/>
      <w:pStyle w:val="af3"/>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1135"/>
        </w:tabs>
        <w:ind w:left="1135"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trackRevisions/>
  <w:documentProtection w:edit="forms" w:enforcement="1" w:cryptProviderType="rsaFull" w:cryptAlgorithmClass="hash" w:cryptAlgorithmType="typeAny" w:cryptAlgorithmSid="4" w:cryptSpinCount="100000" w:hash="Rlm6WnDw/SfPe2RR9zwXv9p+oFw=" w:salt="KWMMKQIZdTZquMZeUvtP7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MTgxNmE2ZDFiZjVjODA2ODZiNWVlYWY1ZTIzM2EifQ=="/>
  </w:docVars>
  <w:rsids>
    <w:rsidRoot w:val="00CF69CA"/>
    <w:rsid w:val="0000040A"/>
    <w:rsid w:val="00000A94"/>
    <w:rsid w:val="00001972"/>
    <w:rsid w:val="00001D9A"/>
    <w:rsid w:val="00007B3A"/>
    <w:rsid w:val="000107E0"/>
    <w:rsid w:val="00010E2B"/>
    <w:rsid w:val="00011FDE"/>
    <w:rsid w:val="00012FFD"/>
    <w:rsid w:val="00014162"/>
    <w:rsid w:val="00014340"/>
    <w:rsid w:val="00016A9C"/>
    <w:rsid w:val="00021695"/>
    <w:rsid w:val="00022184"/>
    <w:rsid w:val="00022762"/>
    <w:rsid w:val="000238E0"/>
    <w:rsid w:val="000249DB"/>
    <w:rsid w:val="0002595E"/>
    <w:rsid w:val="000303C3"/>
    <w:rsid w:val="000331D3"/>
    <w:rsid w:val="00034369"/>
    <w:rsid w:val="000346A5"/>
    <w:rsid w:val="000359C3"/>
    <w:rsid w:val="00035A7D"/>
    <w:rsid w:val="0004249A"/>
    <w:rsid w:val="00043282"/>
    <w:rsid w:val="00044286"/>
    <w:rsid w:val="000455C3"/>
    <w:rsid w:val="00045945"/>
    <w:rsid w:val="00047F28"/>
    <w:rsid w:val="000503AA"/>
    <w:rsid w:val="000506A1"/>
    <w:rsid w:val="000515DD"/>
    <w:rsid w:val="0005265A"/>
    <w:rsid w:val="000539DD"/>
    <w:rsid w:val="00053BD3"/>
    <w:rsid w:val="0005428C"/>
    <w:rsid w:val="000556ED"/>
    <w:rsid w:val="00055FE2"/>
    <w:rsid w:val="0005616F"/>
    <w:rsid w:val="00060C2E"/>
    <w:rsid w:val="00061033"/>
    <w:rsid w:val="000619E9"/>
    <w:rsid w:val="000622D4"/>
    <w:rsid w:val="0006357D"/>
    <w:rsid w:val="00066DAC"/>
    <w:rsid w:val="00067F1E"/>
    <w:rsid w:val="00071CC0"/>
    <w:rsid w:val="0007274C"/>
    <w:rsid w:val="00073C8C"/>
    <w:rsid w:val="00077B64"/>
    <w:rsid w:val="00080A1C"/>
    <w:rsid w:val="00082317"/>
    <w:rsid w:val="00083D2C"/>
    <w:rsid w:val="00084E09"/>
    <w:rsid w:val="00085662"/>
    <w:rsid w:val="000861EE"/>
    <w:rsid w:val="00086AA1"/>
    <w:rsid w:val="00087A77"/>
    <w:rsid w:val="00090306"/>
    <w:rsid w:val="00090CA6"/>
    <w:rsid w:val="00092B8A"/>
    <w:rsid w:val="00092FB0"/>
    <w:rsid w:val="000934C5"/>
    <w:rsid w:val="00093D25"/>
    <w:rsid w:val="00094D73"/>
    <w:rsid w:val="00096D63"/>
    <w:rsid w:val="00097D5A"/>
    <w:rsid w:val="00097F3C"/>
    <w:rsid w:val="000A0B60"/>
    <w:rsid w:val="000A0EB8"/>
    <w:rsid w:val="000A19FC"/>
    <w:rsid w:val="000A296B"/>
    <w:rsid w:val="000A6451"/>
    <w:rsid w:val="000A6C94"/>
    <w:rsid w:val="000A7311"/>
    <w:rsid w:val="000A7424"/>
    <w:rsid w:val="000B060F"/>
    <w:rsid w:val="000B1592"/>
    <w:rsid w:val="000B1FBF"/>
    <w:rsid w:val="000B1FF2"/>
    <w:rsid w:val="000B3CDA"/>
    <w:rsid w:val="000B6A0B"/>
    <w:rsid w:val="000C0F6C"/>
    <w:rsid w:val="000C11DB"/>
    <w:rsid w:val="000C2FBD"/>
    <w:rsid w:val="000C3C41"/>
    <w:rsid w:val="000C3E10"/>
    <w:rsid w:val="000C4B41"/>
    <w:rsid w:val="000C57D6"/>
    <w:rsid w:val="000C7666"/>
    <w:rsid w:val="000D05AA"/>
    <w:rsid w:val="000D0A9C"/>
    <w:rsid w:val="000D1795"/>
    <w:rsid w:val="000D329A"/>
    <w:rsid w:val="000D4B9C"/>
    <w:rsid w:val="000D4EB6"/>
    <w:rsid w:val="000D65F7"/>
    <w:rsid w:val="000D753B"/>
    <w:rsid w:val="000E4C9E"/>
    <w:rsid w:val="000E6FD7"/>
    <w:rsid w:val="000F06E1"/>
    <w:rsid w:val="000F0E3C"/>
    <w:rsid w:val="000F19D5"/>
    <w:rsid w:val="000F4AEA"/>
    <w:rsid w:val="000F6501"/>
    <w:rsid w:val="000F67E9"/>
    <w:rsid w:val="001016A7"/>
    <w:rsid w:val="0010376D"/>
    <w:rsid w:val="00104926"/>
    <w:rsid w:val="00113B1E"/>
    <w:rsid w:val="0011711C"/>
    <w:rsid w:val="00124A1B"/>
    <w:rsid w:val="00124E4F"/>
    <w:rsid w:val="001260B7"/>
    <w:rsid w:val="001265CB"/>
    <w:rsid w:val="0013102C"/>
    <w:rsid w:val="001321C6"/>
    <w:rsid w:val="001325C4"/>
    <w:rsid w:val="00133010"/>
    <w:rsid w:val="001337A1"/>
    <w:rsid w:val="001338EE"/>
    <w:rsid w:val="00133AAE"/>
    <w:rsid w:val="00135323"/>
    <w:rsid w:val="001356C4"/>
    <w:rsid w:val="00140F8E"/>
    <w:rsid w:val="00141114"/>
    <w:rsid w:val="00142969"/>
    <w:rsid w:val="00144236"/>
    <w:rsid w:val="001457E7"/>
    <w:rsid w:val="00145D9D"/>
    <w:rsid w:val="00146388"/>
    <w:rsid w:val="00147FDB"/>
    <w:rsid w:val="001529E5"/>
    <w:rsid w:val="00153C7E"/>
    <w:rsid w:val="00156B25"/>
    <w:rsid w:val="00156E1A"/>
    <w:rsid w:val="00157B55"/>
    <w:rsid w:val="00163706"/>
    <w:rsid w:val="001642FA"/>
    <w:rsid w:val="001649EB"/>
    <w:rsid w:val="00164BAF"/>
    <w:rsid w:val="00164FA8"/>
    <w:rsid w:val="00165065"/>
    <w:rsid w:val="00165434"/>
    <w:rsid w:val="0016580B"/>
    <w:rsid w:val="00165F49"/>
    <w:rsid w:val="00166B88"/>
    <w:rsid w:val="00167534"/>
    <w:rsid w:val="0016770A"/>
    <w:rsid w:val="00170804"/>
    <w:rsid w:val="001708E9"/>
    <w:rsid w:val="0017340B"/>
    <w:rsid w:val="00173FB1"/>
    <w:rsid w:val="00175C25"/>
    <w:rsid w:val="00176DFD"/>
    <w:rsid w:val="00177D41"/>
    <w:rsid w:val="00180F06"/>
    <w:rsid w:val="001852C9"/>
    <w:rsid w:val="00190087"/>
    <w:rsid w:val="001913C4"/>
    <w:rsid w:val="0019348F"/>
    <w:rsid w:val="00193A07"/>
    <w:rsid w:val="00194C95"/>
    <w:rsid w:val="00195C34"/>
    <w:rsid w:val="001A1A53"/>
    <w:rsid w:val="001A234A"/>
    <w:rsid w:val="001A73FD"/>
    <w:rsid w:val="001B02F6"/>
    <w:rsid w:val="001B06E8"/>
    <w:rsid w:val="001B157A"/>
    <w:rsid w:val="001B71D0"/>
    <w:rsid w:val="001B71EE"/>
    <w:rsid w:val="001C04A8"/>
    <w:rsid w:val="001C06D5"/>
    <w:rsid w:val="001C2C03"/>
    <w:rsid w:val="001C3259"/>
    <w:rsid w:val="001C42F7"/>
    <w:rsid w:val="001C49E5"/>
    <w:rsid w:val="001C680C"/>
    <w:rsid w:val="001C7FEA"/>
    <w:rsid w:val="001D0499"/>
    <w:rsid w:val="001D0BBE"/>
    <w:rsid w:val="001D0ED4"/>
    <w:rsid w:val="001D1C53"/>
    <w:rsid w:val="001D212F"/>
    <w:rsid w:val="001D2922"/>
    <w:rsid w:val="001D29D7"/>
    <w:rsid w:val="001D2DE7"/>
    <w:rsid w:val="001D3B96"/>
    <w:rsid w:val="001D411C"/>
    <w:rsid w:val="001E1B6A"/>
    <w:rsid w:val="001E2484"/>
    <w:rsid w:val="001E3CC4"/>
    <w:rsid w:val="001E4882"/>
    <w:rsid w:val="001E5721"/>
    <w:rsid w:val="001E73AB"/>
    <w:rsid w:val="001F092D"/>
    <w:rsid w:val="001F0D47"/>
    <w:rsid w:val="001F143A"/>
    <w:rsid w:val="001F1605"/>
    <w:rsid w:val="001F2508"/>
    <w:rsid w:val="001F2987"/>
    <w:rsid w:val="001F4816"/>
    <w:rsid w:val="001F69B4"/>
    <w:rsid w:val="001F77C7"/>
    <w:rsid w:val="00200183"/>
    <w:rsid w:val="0020107D"/>
    <w:rsid w:val="00202AA4"/>
    <w:rsid w:val="002031F7"/>
    <w:rsid w:val="002040E6"/>
    <w:rsid w:val="0020527B"/>
    <w:rsid w:val="00210B15"/>
    <w:rsid w:val="002142EA"/>
    <w:rsid w:val="002145D7"/>
    <w:rsid w:val="00215935"/>
    <w:rsid w:val="002204BB"/>
    <w:rsid w:val="00221B79"/>
    <w:rsid w:val="00221C6B"/>
    <w:rsid w:val="00222FAD"/>
    <w:rsid w:val="002253A1"/>
    <w:rsid w:val="00225CF8"/>
    <w:rsid w:val="0022717F"/>
    <w:rsid w:val="00227782"/>
    <w:rsid w:val="0022794E"/>
    <w:rsid w:val="00233D64"/>
    <w:rsid w:val="0023482A"/>
    <w:rsid w:val="002359CB"/>
    <w:rsid w:val="00236DAD"/>
    <w:rsid w:val="002371B5"/>
    <w:rsid w:val="00243540"/>
    <w:rsid w:val="0024497B"/>
    <w:rsid w:val="0024515B"/>
    <w:rsid w:val="00246021"/>
    <w:rsid w:val="0024666E"/>
    <w:rsid w:val="00247F52"/>
    <w:rsid w:val="00250B25"/>
    <w:rsid w:val="00250BBE"/>
    <w:rsid w:val="0025194F"/>
    <w:rsid w:val="00251AB1"/>
    <w:rsid w:val="00251C20"/>
    <w:rsid w:val="002533D6"/>
    <w:rsid w:val="0025378A"/>
    <w:rsid w:val="00256A2A"/>
    <w:rsid w:val="0026042B"/>
    <w:rsid w:val="0026148A"/>
    <w:rsid w:val="00262696"/>
    <w:rsid w:val="002643C3"/>
    <w:rsid w:val="00264A0C"/>
    <w:rsid w:val="00267EF4"/>
    <w:rsid w:val="00270CB8"/>
    <w:rsid w:val="00272B08"/>
    <w:rsid w:val="00276B15"/>
    <w:rsid w:val="00281BB8"/>
    <w:rsid w:val="00281E9E"/>
    <w:rsid w:val="00285170"/>
    <w:rsid w:val="00285361"/>
    <w:rsid w:val="00291952"/>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3BA"/>
    <w:rsid w:val="002A7BBB"/>
    <w:rsid w:val="002A7F44"/>
    <w:rsid w:val="002B04C5"/>
    <w:rsid w:val="002B0C40"/>
    <w:rsid w:val="002B1966"/>
    <w:rsid w:val="002B2DCF"/>
    <w:rsid w:val="002B4508"/>
    <w:rsid w:val="002B4603"/>
    <w:rsid w:val="002B4B18"/>
    <w:rsid w:val="002B5779"/>
    <w:rsid w:val="002B7332"/>
    <w:rsid w:val="002B7F51"/>
    <w:rsid w:val="002C09E7"/>
    <w:rsid w:val="002C1B28"/>
    <w:rsid w:val="002C3F07"/>
    <w:rsid w:val="002C5278"/>
    <w:rsid w:val="002C7EBB"/>
    <w:rsid w:val="002D06C1"/>
    <w:rsid w:val="002D1CCE"/>
    <w:rsid w:val="002D42B5"/>
    <w:rsid w:val="002D4F1A"/>
    <w:rsid w:val="002D6270"/>
    <w:rsid w:val="002D6EC6"/>
    <w:rsid w:val="002D716B"/>
    <w:rsid w:val="002D79AC"/>
    <w:rsid w:val="002E039D"/>
    <w:rsid w:val="002E0BBA"/>
    <w:rsid w:val="002E2A4C"/>
    <w:rsid w:val="002E4D5A"/>
    <w:rsid w:val="002E52D1"/>
    <w:rsid w:val="002E6326"/>
    <w:rsid w:val="002F30E0"/>
    <w:rsid w:val="002F35E4"/>
    <w:rsid w:val="002F3730"/>
    <w:rsid w:val="002F38E1"/>
    <w:rsid w:val="002F5DE5"/>
    <w:rsid w:val="002F6E83"/>
    <w:rsid w:val="002F7AF6"/>
    <w:rsid w:val="00300E63"/>
    <w:rsid w:val="00302F5F"/>
    <w:rsid w:val="0030441D"/>
    <w:rsid w:val="00306063"/>
    <w:rsid w:val="00313B85"/>
    <w:rsid w:val="00314BDF"/>
    <w:rsid w:val="00317988"/>
    <w:rsid w:val="003221B4"/>
    <w:rsid w:val="00322E62"/>
    <w:rsid w:val="00324EDD"/>
    <w:rsid w:val="00336C64"/>
    <w:rsid w:val="00337162"/>
    <w:rsid w:val="0034194F"/>
    <w:rsid w:val="003427F7"/>
    <w:rsid w:val="00344605"/>
    <w:rsid w:val="003474AA"/>
    <w:rsid w:val="00350D1D"/>
    <w:rsid w:val="00352362"/>
    <w:rsid w:val="00352C83"/>
    <w:rsid w:val="0035572C"/>
    <w:rsid w:val="003602F3"/>
    <w:rsid w:val="003615D2"/>
    <w:rsid w:val="0036429C"/>
    <w:rsid w:val="00364A53"/>
    <w:rsid w:val="003654CB"/>
    <w:rsid w:val="00365F86"/>
    <w:rsid w:val="00365F87"/>
    <w:rsid w:val="00370336"/>
    <w:rsid w:val="003705F4"/>
    <w:rsid w:val="00370D58"/>
    <w:rsid w:val="00371316"/>
    <w:rsid w:val="00372E68"/>
    <w:rsid w:val="00374E64"/>
    <w:rsid w:val="00375226"/>
    <w:rsid w:val="00376713"/>
    <w:rsid w:val="00380053"/>
    <w:rsid w:val="00381815"/>
    <w:rsid w:val="003819AF"/>
    <w:rsid w:val="003820E9"/>
    <w:rsid w:val="00382DE7"/>
    <w:rsid w:val="00383975"/>
    <w:rsid w:val="00384FFC"/>
    <w:rsid w:val="00385FF8"/>
    <w:rsid w:val="003872FC"/>
    <w:rsid w:val="00387ADC"/>
    <w:rsid w:val="00387F41"/>
    <w:rsid w:val="00390020"/>
    <w:rsid w:val="003901EE"/>
    <w:rsid w:val="003903D6"/>
    <w:rsid w:val="00390EE6"/>
    <w:rsid w:val="0039118F"/>
    <w:rsid w:val="00392AD7"/>
    <w:rsid w:val="003938D9"/>
    <w:rsid w:val="00394376"/>
    <w:rsid w:val="003943FF"/>
    <w:rsid w:val="00394688"/>
    <w:rsid w:val="00395CB7"/>
    <w:rsid w:val="003974EB"/>
    <w:rsid w:val="00397CC5"/>
    <w:rsid w:val="003A1582"/>
    <w:rsid w:val="003A3D8C"/>
    <w:rsid w:val="003A4077"/>
    <w:rsid w:val="003B09AD"/>
    <w:rsid w:val="003B0B72"/>
    <w:rsid w:val="003B1F18"/>
    <w:rsid w:val="003B32A1"/>
    <w:rsid w:val="003B5BF0"/>
    <w:rsid w:val="003B60BF"/>
    <w:rsid w:val="003B6BE3"/>
    <w:rsid w:val="003C010C"/>
    <w:rsid w:val="003C0A6C"/>
    <w:rsid w:val="003C5A43"/>
    <w:rsid w:val="003D0519"/>
    <w:rsid w:val="003D0971"/>
    <w:rsid w:val="003D0FF6"/>
    <w:rsid w:val="003D1757"/>
    <w:rsid w:val="003D262C"/>
    <w:rsid w:val="003D6D61"/>
    <w:rsid w:val="003E057A"/>
    <w:rsid w:val="003E091D"/>
    <w:rsid w:val="003E1C53"/>
    <w:rsid w:val="003E2A69"/>
    <w:rsid w:val="003E2D49"/>
    <w:rsid w:val="003E2FD4"/>
    <w:rsid w:val="003E49F6"/>
    <w:rsid w:val="003E5D2E"/>
    <w:rsid w:val="003F0841"/>
    <w:rsid w:val="003F23D3"/>
    <w:rsid w:val="003F3F08"/>
    <w:rsid w:val="003F4224"/>
    <w:rsid w:val="003F49F1"/>
    <w:rsid w:val="003F6272"/>
    <w:rsid w:val="00400E72"/>
    <w:rsid w:val="00401400"/>
    <w:rsid w:val="00402675"/>
    <w:rsid w:val="00404869"/>
    <w:rsid w:val="00405884"/>
    <w:rsid w:val="00407D39"/>
    <w:rsid w:val="00410B01"/>
    <w:rsid w:val="0041477A"/>
    <w:rsid w:val="00415B22"/>
    <w:rsid w:val="004167A3"/>
    <w:rsid w:val="00432DAA"/>
    <w:rsid w:val="00434305"/>
    <w:rsid w:val="004347D3"/>
    <w:rsid w:val="00435DF7"/>
    <w:rsid w:val="0044083F"/>
    <w:rsid w:val="00440EFF"/>
    <w:rsid w:val="00441AE7"/>
    <w:rsid w:val="00441BCE"/>
    <w:rsid w:val="00445574"/>
    <w:rsid w:val="004467FB"/>
    <w:rsid w:val="00452180"/>
    <w:rsid w:val="00452D6B"/>
    <w:rsid w:val="00454484"/>
    <w:rsid w:val="0045517B"/>
    <w:rsid w:val="00463B77"/>
    <w:rsid w:val="00463C7B"/>
    <w:rsid w:val="004644A6"/>
    <w:rsid w:val="004659BD"/>
    <w:rsid w:val="00467E9C"/>
    <w:rsid w:val="00470681"/>
    <w:rsid w:val="00470775"/>
    <w:rsid w:val="004733DD"/>
    <w:rsid w:val="004746B1"/>
    <w:rsid w:val="00474C98"/>
    <w:rsid w:val="0047583F"/>
    <w:rsid w:val="00484936"/>
    <w:rsid w:val="00485C89"/>
    <w:rsid w:val="00486BE3"/>
    <w:rsid w:val="00487F67"/>
    <w:rsid w:val="004905E4"/>
    <w:rsid w:val="0049060A"/>
    <w:rsid w:val="00490A89"/>
    <w:rsid w:val="00490AB4"/>
    <w:rsid w:val="00492F02"/>
    <w:rsid w:val="004939AE"/>
    <w:rsid w:val="00493C4A"/>
    <w:rsid w:val="004971F9"/>
    <w:rsid w:val="004A128F"/>
    <w:rsid w:val="004A12DF"/>
    <w:rsid w:val="004A1BA8"/>
    <w:rsid w:val="004A2D43"/>
    <w:rsid w:val="004A4B57"/>
    <w:rsid w:val="004A5D5B"/>
    <w:rsid w:val="004A63FA"/>
    <w:rsid w:val="004B2701"/>
    <w:rsid w:val="004B2E1B"/>
    <w:rsid w:val="004B3E93"/>
    <w:rsid w:val="004B40BE"/>
    <w:rsid w:val="004C1FBC"/>
    <w:rsid w:val="004C3F1D"/>
    <w:rsid w:val="004C458D"/>
    <w:rsid w:val="004C507E"/>
    <w:rsid w:val="004C7556"/>
    <w:rsid w:val="004C7E9D"/>
    <w:rsid w:val="004C7F67"/>
    <w:rsid w:val="004D024E"/>
    <w:rsid w:val="004D076D"/>
    <w:rsid w:val="004D0E72"/>
    <w:rsid w:val="004D0EF1"/>
    <w:rsid w:val="004D2253"/>
    <w:rsid w:val="004D4406"/>
    <w:rsid w:val="004D4982"/>
    <w:rsid w:val="004D5696"/>
    <w:rsid w:val="004D7C42"/>
    <w:rsid w:val="004E0465"/>
    <w:rsid w:val="004E05A4"/>
    <w:rsid w:val="004E127B"/>
    <w:rsid w:val="004E13AB"/>
    <w:rsid w:val="004E1C0A"/>
    <w:rsid w:val="004E30C5"/>
    <w:rsid w:val="004E4AA5"/>
    <w:rsid w:val="004E4AEE"/>
    <w:rsid w:val="004E59E3"/>
    <w:rsid w:val="004E67C0"/>
    <w:rsid w:val="004E76D9"/>
    <w:rsid w:val="004F10D2"/>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217"/>
    <w:rsid w:val="00514DF9"/>
    <w:rsid w:val="00516088"/>
    <w:rsid w:val="00516B0B"/>
    <w:rsid w:val="005220EC"/>
    <w:rsid w:val="00523F95"/>
    <w:rsid w:val="0052473D"/>
    <w:rsid w:val="00524846"/>
    <w:rsid w:val="00524D65"/>
    <w:rsid w:val="00525B16"/>
    <w:rsid w:val="005266C3"/>
    <w:rsid w:val="005272CC"/>
    <w:rsid w:val="0053073A"/>
    <w:rsid w:val="00533D04"/>
    <w:rsid w:val="005343E0"/>
    <w:rsid w:val="00534804"/>
    <w:rsid w:val="00534BDF"/>
    <w:rsid w:val="005354EA"/>
    <w:rsid w:val="00535A26"/>
    <w:rsid w:val="00535EC4"/>
    <w:rsid w:val="00535ED9"/>
    <w:rsid w:val="0053692B"/>
    <w:rsid w:val="00541853"/>
    <w:rsid w:val="00543BDA"/>
    <w:rsid w:val="005441CC"/>
    <w:rsid w:val="005479DA"/>
    <w:rsid w:val="00547BCC"/>
    <w:rsid w:val="0055013B"/>
    <w:rsid w:val="00551F6F"/>
    <w:rsid w:val="00555044"/>
    <w:rsid w:val="005607F6"/>
    <w:rsid w:val="0056089B"/>
    <w:rsid w:val="00561475"/>
    <w:rsid w:val="005645A9"/>
    <w:rsid w:val="0056487B"/>
    <w:rsid w:val="00564FB9"/>
    <w:rsid w:val="00567127"/>
    <w:rsid w:val="00573D9E"/>
    <w:rsid w:val="005801E3"/>
    <w:rsid w:val="00581802"/>
    <w:rsid w:val="005836A8"/>
    <w:rsid w:val="00584262"/>
    <w:rsid w:val="00584AC1"/>
    <w:rsid w:val="00586630"/>
    <w:rsid w:val="00587ADD"/>
    <w:rsid w:val="00596160"/>
    <w:rsid w:val="005966E2"/>
    <w:rsid w:val="00597007"/>
    <w:rsid w:val="0059786B"/>
    <w:rsid w:val="005A0966"/>
    <w:rsid w:val="005A11B7"/>
    <w:rsid w:val="005A1BB7"/>
    <w:rsid w:val="005A260B"/>
    <w:rsid w:val="005A2E4A"/>
    <w:rsid w:val="005A4A1B"/>
    <w:rsid w:val="005A6F2A"/>
    <w:rsid w:val="005A7830"/>
    <w:rsid w:val="005A7FCE"/>
    <w:rsid w:val="005B0F3F"/>
    <w:rsid w:val="005B4903"/>
    <w:rsid w:val="005B51CE"/>
    <w:rsid w:val="005B5885"/>
    <w:rsid w:val="005B5CD7"/>
    <w:rsid w:val="005B6CF6"/>
    <w:rsid w:val="005B7422"/>
    <w:rsid w:val="005C29B8"/>
    <w:rsid w:val="005C2E2C"/>
    <w:rsid w:val="005C5227"/>
    <w:rsid w:val="005C5F21"/>
    <w:rsid w:val="005C7156"/>
    <w:rsid w:val="005C72C4"/>
    <w:rsid w:val="005D0BA6"/>
    <w:rsid w:val="005D0C75"/>
    <w:rsid w:val="005D19E8"/>
    <w:rsid w:val="005D4171"/>
    <w:rsid w:val="005D5E5A"/>
    <w:rsid w:val="005D6A95"/>
    <w:rsid w:val="005D6B2C"/>
    <w:rsid w:val="005D6D9C"/>
    <w:rsid w:val="005E2335"/>
    <w:rsid w:val="005E34CA"/>
    <w:rsid w:val="005E3C18"/>
    <w:rsid w:val="005E7881"/>
    <w:rsid w:val="005E78E0"/>
    <w:rsid w:val="005F0D9C"/>
    <w:rsid w:val="005F284E"/>
    <w:rsid w:val="006002B2"/>
    <w:rsid w:val="006015CE"/>
    <w:rsid w:val="00602303"/>
    <w:rsid w:val="006036C9"/>
    <w:rsid w:val="00604784"/>
    <w:rsid w:val="00606419"/>
    <w:rsid w:val="00607D29"/>
    <w:rsid w:val="00612341"/>
    <w:rsid w:val="00612952"/>
    <w:rsid w:val="00613313"/>
    <w:rsid w:val="00614CC1"/>
    <w:rsid w:val="00615A9D"/>
    <w:rsid w:val="006162BE"/>
    <w:rsid w:val="00616BBB"/>
    <w:rsid w:val="00617387"/>
    <w:rsid w:val="0061772D"/>
    <w:rsid w:val="00624A76"/>
    <w:rsid w:val="006252D8"/>
    <w:rsid w:val="006259BC"/>
    <w:rsid w:val="0062636B"/>
    <w:rsid w:val="006277B5"/>
    <w:rsid w:val="00632182"/>
    <w:rsid w:val="00632AE0"/>
    <w:rsid w:val="00633C17"/>
    <w:rsid w:val="00636C80"/>
    <w:rsid w:val="00636E3E"/>
    <w:rsid w:val="006379F7"/>
    <w:rsid w:val="00637E4D"/>
    <w:rsid w:val="00640620"/>
    <w:rsid w:val="00641A1F"/>
    <w:rsid w:val="00645622"/>
    <w:rsid w:val="00645904"/>
    <w:rsid w:val="0064706E"/>
    <w:rsid w:val="00651ACB"/>
    <w:rsid w:val="00651C47"/>
    <w:rsid w:val="00652AB2"/>
    <w:rsid w:val="00654EC0"/>
    <w:rsid w:val="0065525B"/>
    <w:rsid w:val="00655D4F"/>
    <w:rsid w:val="00662238"/>
    <w:rsid w:val="006640E5"/>
    <w:rsid w:val="006641C8"/>
    <w:rsid w:val="00664474"/>
    <w:rsid w:val="006646F1"/>
    <w:rsid w:val="00664929"/>
    <w:rsid w:val="00664AF6"/>
    <w:rsid w:val="00664F62"/>
    <w:rsid w:val="006655E1"/>
    <w:rsid w:val="00666A81"/>
    <w:rsid w:val="00666BB3"/>
    <w:rsid w:val="00672060"/>
    <w:rsid w:val="00672BFD"/>
    <w:rsid w:val="006770F4"/>
    <w:rsid w:val="00677A84"/>
    <w:rsid w:val="0068026D"/>
    <w:rsid w:val="00680A27"/>
    <w:rsid w:val="006816A4"/>
    <w:rsid w:val="00681721"/>
    <w:rsid w:val="006819B8"/>
    <w:rsid w:val="006840A6"/>
    <w:rsid w:val="006850CD"/>
    <w:rsid w:val="00685AAB"/>
    <w:rsid w:val="006A07AA"/>
    <w:rsid w:val="006A0C08"/>
    <w:rsid w:val="006A25E5"/>
    <w:rsid w:val="006A2B46"/>
    <w:rsid w:val="006A336D"/>
    <w:rsid w:val="006A37B9"/>
    <w:rsid w:val="006A5146"/>
    <w:rsid w:val="006B2672"/>
    <w:rsid w:val="006B2CA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4FA3"/>
    <w:rsid w:val="006D6593"/>
    <w:rsid w:val="006D72B6"/>
    <w:rsid w:val="006E0B7F"/>
    <w:rsid w:val="006E4A79"/>
    <w:rsid w:val="006E5073"/>
    <w:rsid w:val="006E6783"/>
    <w:rsid w:val="006F03A8"/>
    <w:rsid w:val="006F25C9"/>
    <w:rsid w:val="006F2ACA"/>
    <w:rsid w:val="006F2ADC"/>
    <w:rsid w:val="006F2BFE"/>
    <w:rsid w:val="006F31E9"/>
    <w:rsid w:val="006F6284"/>
    <w:rsid w:val="006F64AD"/>
    <w:rsid w:val="007002C5"/>
    <w:rsid w:val="00704387"/>
    <w:rsid w:val="00707669"/>
    <w:rsid w:val="0071188F"/>
    <w:rsid w:val="00711CBA"/>
    <w:rsid w:val="00711EA5"/>
    <w:rsid w:val="00711FB5"/>
    <w:rsid w:val="00712A01"/>
    <w:rsid w:val="007140A7"/>
    <w:rsid w:val="00714F58"/>
    <w:rsid w:val="00722FBF"/>
    <w:rsid w:val="00722FC2"/>
    <w:rsid w:val="00725949"/>
    <w:rsid w:val="00726007"/>
    <w:rsid w:val="00727D26"/>
    <w:rsid w:val="00727FA2"/>
    <w:rsid w:val="007322D9"/>
    <w:rsid w:val="00732BC0"/>
    <w:rsid w:val="00735413"/>
    <w:rsid w:val="00736A1E"/>
    <w:rsid w:val="0073720F"/>
    <w:rsid w:val="00737796"/>
    <w:rsid w:val="0074165C"/>
    <w:rsid w:val="00742ED1"/>
    <w:rsid w:val="007432CA"/>
    <w:rsid w:val="00743992"/>
    <w:rsid w:val="007439EB"/>
    <w:rsid w:val="00743CB4"/>
    <w:rsid w:val="00743F0A"/>
    <w:rsid w:val="007444E8"/>
    <w:rsid w:val="0074522D"/>
    <w:rsid w:val="0074548E"/>
    <w:rsid w:val="00745773"/>
    <w:rsid w:val="00746800"/>
    <w:rsid w:val="007501A8"/>
    <w:rsid w:val="00750EE1"/>
    <w:rsid w:val="00752B4D"/>
    <w:rsid w:val="00755402"/>
    <w:rsid w:val="00756B26"/>
    <w:rsid w:val="00756EDF"/>
    <w:rsid w:val="007609A2"/>
    <w:rsid w:val="00765C43"/>
    <w:rsid w:val="00765EFB"/>
    <w:rsid w:val="007671CA"/>
    <w:rsid w:val="00767C61"/>
    <w:rsid w:val="0077008A"/>
    <w:rsid w:val="00773C1F"/>
    <w:rsid w:val="00774DA4"/>
    <w:rsid w:val="00776599"/>
    <w:rsid w:val="0078114B"/>
    <w:rsid w:val="00781DD2"/>
    <w:rsid w:val="00783ECF"/>
    <w:rsid w:val="0078413A"/>
    <w:rsid w:val="00792089"/>
    <w:rsid w:val="007959E8"/>
    <w:rsid w:val="00795E9C"/>
    <w:rsid w:val="007A0521"/>
    <w:rsid w:val="007A2140"/>
    <w:rsid w:val="007A2E12"/>
    <w:rsid w:val="007A3475"/>
    <w:rsid w:val="007A41C8"/>
    <w:rsid w:val="007A54CE"/>
    <w:rsid w:val="007A7FFA"/>
    <w:rsid w:val="007B04EB"/>
    <w:rsid w:val="007B0D4F"/>
    <w:rsid w:val="007B3A31"/>
    <w:rsid w:val="007B5A3D"/>
    <w:rsid w:val="007B5B95"/>
    <w:rsid w:val="007B68EA"/>
    <w:rsid w:val="007C19E8"/>
    <w:rsid w:val="007C2D89"/>
    <w:rsid w:val="007C4593"/>
    <w:rsid w:val="007C46D3"/>
    <w:rsid w:val="007C5309"/>
    <w:rsid w:val="007C6069"/>
    <w:rsid w:val="007C73AF"/>
    <w:rsid w:val="007D06C4"/>
    <w:rsid w:val="007D1352"/>
    <w:rsid w:val="007D2508"/>
    <w:rsid w:val="007D346A"/>
    <w:rsid w:val="007D6518"/>
    <w:rsid w:val="007D76BD"/>
    <w:rsid w:val="007E0578"/>
    <w:rsid w:val="007E0BF1"/>
    <w:rsid w:val="007E1F9B"/>
    <w:rsid w:val="007E300E"/>
    <w:rsid w:val="007E56E4"/>
    <w:rsid w:val="007E68E9"/>
    <w:rsid w:val="007E7B8F"/>
    <w:rsid w:val="007F0ED8"/>
    <w:rsid w:val="007F0F63"/>
    <w:rsid w:val="007F75A6"/>
    <w:rsid w:val="007F75CE"/>
    <w:rsid w:val="008013A4"/>
    <w:rsid w:val="008027CE"/>
    <w:rsid w:val="00802F42"/>
    <w:rsid w:val="00804383"/>
    <w:rsid w:val="00804BB7"/>
    <w:rsid w:val="008067DD"/>
    <w:rsid w:val="00806AE7"/>
    <w:rsid w:val="00810257"/>
    <w:rsid w:val="008104F5"/>
    <w:rsid w:val="00811072"/>
    <w:rsid w:val="0081108E"/>
    <w:rsid w:val="00811369"/>
    <w:rsid w:val="00814E50"/>
    <w:rsid w:val="00815419"/>
    <w:rsid w:val="008163C8"/>
    <w:rsid w:val="00817325"/>
    <w:rsid w:val="008209E6"/>
    <w:rsid w:val="00823303"/>
    <w:rsid w:val="008233B2"/>
    <w:rsid w:val="00823A9F"/>
    <w:rsid w:val="00823C85"/>
    <w:rsid w:val="00825138"/>
    <w:rsid w:val="008269DD"/>
    <w:rsid w:val="00830621"/>
    <w:rsid w:val="0083348C"/>
    <w:rsid w:val="008373D3"/>
    <w:rsid w:val="00840617"/>
    <w:rsid w:val="0084122C"/>
    <w:rsid w:val="00842A47"/>
    <w:rsid w:val="00843C13"/>
    <w:rsid w:val="008454F8"/>
    <w:rsid w:val="0085173A"/>
    <w:rsid w:val="008518D9"/>
    <w:rsid w:val="00853AD4"/>
    <w:rsid w:val="008603CE"/>
    <w:rsid w:val="008620FC"/>
    <w:rsid w:val="008627A5"/>
    <w:rsid w:val="00863E05"/>
    <w:rsid w:val="00865ACA"/>
    <w:rsid w:val="00865D28"/>
    <w:rsid w:val="00865F85"/>
    <w:rsid w:val="00867C10"/>
    <w:rsid w:val="00870439"/>
    <w:rsid w:val="00870DA1"/>
    <w:rsid w:val="008732B5"/>
    <w:rsid w:val="008773AC"/>
    <w:rsid w:val="00881432"/>
    <w:rsid w:val="00883F93"/>
    <w:rsid w:val="00884125"/>
    <w:rsid w:val="00884DB3"/>
    <w:rsid w:val="00885671"/>
    <w:rsid w:val="00885A9D"/>
    <w:rsid w:val="008864F6"/>
    <w:rsid w:val="0089049D"/>
    <w:rsid w:val="00891011"/>
    <w:rsid w:val="008928C9"/>
    <w:rsid w:val="00892F39"/>
    <w:rsid w:val="008938DC"/>
    <w:rsid w:val="00893FD1"/>
    <w:rsid w:val="00894836"/>
    <w:rsid w:val="00895172"/>
    <w:rsid w:val="00895680"/>
    <w:rsid w:val="00896DFF"/>
    <w:rsid w:val="008975FB"/>
    <w:rsid w:val="0089762C"/>
    <w:rsid w:val="008A1893"/>
    <w:rsid w:val="008A18C5"/>
    <w:rsid w:val="008A3033"/>
    <w:rsid w:val="008A769A"/>
    <w:rsid w:val="008B0C9C"/>
    <w:rsid w:val="008B166D"/>
    <w:rsid w:val="008B17F4"/>
    <w:rsid w:val="008B1954"/>
    <w:rsid w:val="008B3615"/>
    <w:rsid w:val="008B4AC4"/>
    <w:rsid w:val="008B50C8"/>
    <w:rsid w:val="008B5281"/>
    <w:rsid w:val="008B7E05"/>
    <w:rsid w:val="008C1797"/>
    <w:rsid w:val="008C219C"/>
    <w:rsid w:val="008C475E"/>
    <w:rsid w:val="008C619A"/>
    <w:rsid w:val="008D0CE8"/>
    <w:rsid w:val="008D1460"/>
    <w:rsid w:val="008D2D1D"/>
    <w:rsid w:val="008D453D"/>
    <w:rsid w:val="008D53AD"/>
    <w:rsid w:val="008D562B"/>
    <w:rsid w:val="008D5733"/>
    <w:rsid w:val="008D622B"/>
    <w:rsid w:val="008D666C"/>
    <w:rsid w:val="008D7A6B"/>
    <w:rsid w:val="008D7B54"/>
    <w:rsid w:val="008E0C9D"/>
    <w:rsid w:val="008E1648"/>
    <w:rsid w:val="008E1B3E"/>
    <w:rsid w:val="008E2319"/>
    <w:rsid w:val="008E4BB6"/>
    <w:rsid w:val="008E5518"/>
    <w:rsid w:val="008E6A84"/>
    <w:rsid w:val="008F0CDC"/>
    <w:rsid w:val="008F17A3"/>
    <w:rsid w:val="008F1ED3"/>
    <w:rsid w:val="008F4C29"/>
    <w:rsid w:val="008F6C17"/>
    <w:rsid w:val="008F70BD"/>
    <w:rsid w:val="008F788F"/>
    <w:rsid w:val="008F7EA2"/>
    <w:rsid w:val="00902722"/>
    <w:rsid w:val="009027BC"/>
    <w:rsid w:val="009062E6"/>
    <w:rsid w:val="00911BE5"/>
    <w:rsid w:val="00912D61"/>
    <w:rsid w:val="00913CA9"/>
    <w:rsid w:val="009145AE"/>
    <w:rsid w:val="009146CE"/>
    <w:rsid w:val="00914CA7"/>
    <w:rsid w:val="00915C3E"/>
    <w:rsid w:val="009161A8"/>
    <w:rsid w:val="0091673D"/>
    <w:rsid w:val="00917810"/>
    <w:rsid w:val="00917FB4"/>
    <w:rsid w:val="009245F5"/>
    <w:rsid w:val="009249EC"/>
    <w:rsid w:val="009273B3"/>
    <w:rsid w:val="009305B5"/>
    <w:rsid w:val="00930BAA"/>
    <w:rsid w:val="00932FC4"/>
    <w:rsid w:val="00934C12"/>
    <w:rsid w:val="00936056"/>
    <w:rsid w:val="00941B06"/>
    <w:rsid w:val="009429D5"/>
    <w:rsid w:val="00942BF1"/>
    <w:rsid w:val="0094340B"/>
    <w:rsid w:val="009440B1"/>
    <w:rsid w:val="00945180"/>
    <w:rsid w:val="00945428"/>
    <w:rsid w:val="0094607B"/>
    <w:rsid w:val="009462CE"/>
    <w:rsid w:val="00953604"/>
    <w:rsid w:val="009578A1"/>
    <w:rsid w:val="009610DC"/>
    <w:rsid w:val="0096132A"/>
    <w:rsid w:val="00961490"/>
    <w:rsid w:val="0096381A"/>
    <w:rsid w:val="00965E04"/>
    <w:rsid w:val="009674AD"/>
    <w:rsid w:val="00967E8E"/>
    <w:rsid w:val="0097094E"/>
    <w:rsid w:val="00970CDC"/>
    <w:rsid w:val="00972120"/>
    <w:rsid w:val="00977010"/>
    <w:rsid w:val="00977411"/>
    <w:rsid w:val="00977D02"/>
    <w:rsid w:val="009809BB"/>
    <w:rsid w:val="00982D22"/>
    <w:rsid w:val="0098364B"/>
    <w:rsid w:val="00983BF9"/>
    <w:rsid w:val="0098733A"/>
    <w:rsid w:val="009876D7"/>
    <w:rsid w:val="009911AF"/>
    <w:rsid w:val="00991875"/>
    <w:rsid w:val="00991F92"/>
    <w:rsid w:val="00992985"/>
    <w:rsid w:val="00993889"/>
    <w:rsid w:val="0099551B"/>
    <w:rsid w:val="00997813"/>
    <w:rsid w:val="00997BF1"/>
    <w:rsid w:val="009A089C"/>
    <w:rsid w:val="009A118E"/>
    <w:rsid w:val="009A1D96"/>
    <w:rsid w:val="009A21CD"/>
    <w:rsid w:val="009A278C"/>
    <w:rsid w:val="009A2BC2"/>
    <w:rsid w:val="009A3EEC"/>
    <w:rsid w:val="009A42C1"/>
    <w:rsid w:val="009A4376"/>
    <w:rsid w:val="009A4984"/>
    <w:rsid w:val="009A5429"/>
    <w:rsid w:val="009A72AD"/>
    <w:rsid w:val="009B09E0"/>
    <w:rsid w:val="009B0BC5"/>
    <w:rsid w:val="009B1247"/>
    <w:rsid w:val="009B1803"/>
    <w:rsid w:val="009B4048"/>
    <w:rsid w:val="009B6029"/>
    <w:rsid w:val="009B6971"/>
    <w:rsid w:val="009B7C11"/>
    <w:rsid w:val="009C27F1"/>
    <w:rsid w:val="009C3152"/>
    <w:rsid w:val="009C3627"/>
    <w:rsid w:val="009C4CFA"/>
    <w:rsid w:val="009C5070"/>
    <w:rsid w:val="009D112C"/>
    <w:rsid w:val="009D47FA"/>
    <w:rsid w:val="009D50D2"/>
    <w:rsid w:val="009D6BCA"/>
    <w:rsid w:val="009E0F62"/>
    <w:rsid w:val="009E348C"/>
    <w:rsid w:val="009E466E"/>
    <w:rsid w:val="009E4A58"/>
    <w:rsid w:val="009E5A2D"/>
    <w:rsid w:val="009E5AB2"/>
    <w:rsid w:val="009E6219"/>
    <w:rsid w:val="009E7C65"/>
    <w:rsid w:val="009F03B3"/>
    <w:rsid w:val="009F0664"/>
    <w:rsid w:val="009F21E7"/>
    <w:rsid w:val="009F274D"/>
    <w:rsid w:val="009F527A"/>
    <w:rsid w:val="009F64C6"/>
    <w:rsid w:val="00A00CAE"/>
    <w:rsid w:val="00A01757"/>
    <w:rsid w:val="00A028C0"/>
    <w:rsid w:val="00A02BAE"/>
    <w:rsid w:val="00A03360"/>
    <w:rsid w:val="00A03F2D"/>
    <w:rsid w:val="00A06A6B"/>
    <w:rsid w:val="00A07E47"/>
    <w:rsid w:val="00A129D0"/>
    <w:rsid w:val="00A12C33"/>
    <w:rsid w:val="00A138BA"/>
    <w:rsid w:val="00A13F71"/>
    <w:rsid w:val="00A14C8E"/>
    <w:rsid w:val="00A153D9"/>
    <w:rsid w:val="00A15F09"/>
    <w:rsid w:val="00A169B6"/>
    <w:rsid w:val="00A17CC2"/>
    <w:rsid w:val="00A17EC8"/>
    <w:rsid w:val="00A2271D"/>
    <w:rsid w:val="00A236E5"/>
    <w:rsid w:val="00A237D5"/>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479F1"/>
    <w:rsid w:val="00A55BD6"/>
    <w:rsid w:val="00A55D50"/>
    <w:rsid w:val="00A56A86"/>
    <w:rsid w:val="00A57142"/>
    <w:rsid w:val="00A648CD"/>
    <w:rsid w:val="00A6537A"/>
    <w:rsid w:val="00A67866"/>
    <w:rsid w:val="00A70B07"/>
    <w:rsid w:val="00A723F8"/>
    <w:rsid w:val="00A77CCB"/>
    <w:rsid w:val="00A81E11"/>
    <w:rsid w:val="00A82257"/>
    <w:rsid w:val="00A83D8D"/>
    <w:rsid w:val="00A8446B"/>
    <w:rsid w:val="00A8473F"/>
    <w:rsid w:val="00A862D6"/>
    <w:rsid w:val="00A8715E"/>
    <w:rsid w:val="00A90713"/>
    <w:rsid w:val="00A9295B"/>
    <w:rsid w:val="00A93B09"/>
    <w:rsid w:val="00A952D7"/>
    <w:rsid w:val="00A963F7"/>
    <w:rsid w:val="00A96AD8"/>
    <w:rsid w:val="00AA052C"/>
    <w:rsid w:val="00AA0C47"/>
    <w:rsid w:val="00AA1E45"/>
    <w:rsid w:val="00AA2A24"/>
    <w:rsid w:val="00AA4286"/>
    <w:rsid w:val="00AA456B"/>
    <w:rsid w:val="00AA57F5"/>
    <w:rsid w:val="00AA672E"/>
    <w:rsid w:val="00AA6EC9"/>
    <w:rsid w:val="00AB3971"/>
    <w:rsid w:val="00AB6309"/>
    <w:rsid w:val="00AB6C5F"/>
    <w:rsid w:val="00AB7129"/>
    <w:rsid w:val="00AC090C"/>
    <w:rsid w:val="00AC205A"/>
    <w:rsid w:val="00AC27A6"/>
    <w:rsid w:val="00AC30F7"/>
    <w:rsid w:val="00AC3A5A"/>
    <w:rsid w:val="00AC4D95"/>
    <w:rsid w:val="00AC5DF4"/>
    <w:rsid w:val="00AC6817"/>
    <w:rsid w:val="00AD0AEF"/>
    <w:rsid w:val="00AD11B7"/>
    <w:rsid w:val="00AD1A94"/>
    <w:rsid w:val="00AD1C05"/>
    <w:rsid w:val="00AD2278"/>
    <w:rsid w:val="00AD3367"/>
    <w:rsid w:val="00AD4126"/>
    <w:rsid w:val="00AD421C"/>
    <w:rsid w:val="00AD44FA"/>
    <w:rsid w:val="00AE070A"/>
    <w:rsid w:val="00AE101C"/>
    <w:rsid w:val="00AE48E7"/>
    <w:rsid w:val="00AE51A6"/>
    <w:rsid w:val="00AF0C18"/>
    <w:rsid w:val="00AF3A15"/>
    <w:rsid w:val="00AF47C5"/>
    <w:rsid w:val="00AF5398"/>
    <w:rsid w:val="00B03743"/>
    <w:rsid w:val="00B049AF"/>
    <w:rsid w:val="00B07242"/>
    <w:rsid w:val="00B10534"/>
    <w:rsid w:val="00B113DB"/>
    <w:rsid w:val="00B11D8A"/>
    <w:rsid w:val="00B12981"/>
    <w:rsid w:val="00B14654"/>
    <w:rsid w:val="00B147DD"/>
    <w:rsid w:val="00B156FD"/>
    <w:rsid w:val="00B21F61"/>
    <w:rsid w:val="00B23045"/>
    <w:rsid w:val="00B23862"/>
    <w:rsid w:val="00B261F1"/>
    <w:rsid w:val="00B265BC"/>
    <w:rsid w:val="00B31FB1"/>
    <w:rsid w:val="00B33952"/>
    <w:rsid w:val="00B33C5E"/>
    <w:rsid w:val="00B342F4"/>
    <w:rsid w:val="00B34369"/>
    <w:rsid w:val="00B34DC2"/>
    <w:rsid w:val="00B378E5"/>
    <w:rsid w:val="00B41D64"/>
    <w:rsid w:val="00B4248C"/>
    <w:rsid w:val="00B43281"/>
    <w:rsid w:val="00B4346D"/>
    <w:rsid w:val="00B440F4"/>
    <w:rsid w:val="00B447A5"/>
    <w:rsid w:val="00B45396"/>
    <w:rsid w:val="00B4654C"/>
    <w:rsid w:val="00B47293"/>
    <w:rsid w:val="00B52120"/>
    <w:rsid w:val="00B54ABC"/>
    <w:rsid w:val="00B54B01"/>
    <w:rsid w:val="00B56FBE"/>
    <w:rsid w:val="00B62B58"/>
    <w:rsid w:val="00B65149"/>
    <w:rsid w:val="00B66567"/>
    <w:rsid w:val="00B66F52"/>
    <w:rsid w:val="00B66FE5"/>
    <w:rsid w:val="00B72880"/>
    <w:rsid w:val="00B758BF"/>
    <w:rsid w:val="00B80FD7"/>
    <w:rsid w:val="00B827A6"/>
    <w:rsid w:val="00B831CE"/>
    <w:rsid w:val="00B86677"/>
    <w:rsid w:val="00B87131"/>
    <w:rsid w:val="00B900F7"/>
    <w:rsid w:val="00B91566"/>
    <w:rsid w:val="00B939B1"/>
    <w:rsid w:val="00B93E7A"/>
    <w:rsid w:val="00B96D40"/>
    <w:rsid w:val="00B97386"/>
    <w:rsid w:val="00BA0E0D"/>
    <w:rsid w:val="00BA263B"/>
    <w:rsid w:val="00BA42B2"/>
    <w:rsid w:val="00BA58D4"/>
    <w:rsid w:val="00BA5B9E"/>
    <w:rsid w:val="00BA7A78"/>
    <w:rsid w:val="00BA7C9A"/>
    <w:rsid w:val="00BB3160"/>
    <w:rsid w:val="00BB5F8F"/>
    <w:rsid w:val="00BB657A"/>
    <w:rsid w:val="00BC1A4E"/>
    <w:rsid w:val="00BC5DC7"/>
    <w:rsid w:val="00BC6566"/>
    <w:rsid w:val="00BC6B8B"/>
    <w:rsid w:val="00BC73D8"/>
    <w:rsid w:val="00BD13F4"/>
    <w:rsid w:val="00BD52D7"/>
    <w:rsid w:val="00BD5AD2"/>
    <w:rsid w:val="00BD6082"/>
    <w:rsid w:val="00BE22F3"/>
    <w:rsid w:val="00BE5B52"/>
    <w:rsid w:val="00BE7B8D"/>
    <w:rsid w:val="00BF0993"/>
    <w:rsid w:val="00BF10A9"/>
    <w:rsid w:val="00BF1703"/>
    <w:rsid w:val="00BF1D4D"/>
    <w:rsid w:val="00BF231C"/>
    <w:rsid w:val="00BF51E5"/>
    <w:rsid w:val="00BF74A6"/>
    <w:rsid w:val="00C013AD"/>
    <w:rsid w:val="00C02638"/>
    <w:rsid w:val="00C04904"/>
    <w:rsid w:val="00C056B3"/>
    <w:rsid w:val="00C103E5"/>
    <w:rsid w:val="00C13319"/>
    <w:rsid w:val="00C13BA6"/>
    <w:rsid w:val="00C13EE9"/>
    <w:rsid w:val="00C14498"/>
    <w:rsid w:val="00C14D87"/>
    <w:rsid w:val="00C21540"/>
    <w:rsid w:val="00C21906"/>
    <w:rsid w:val="00C21BE3"/>
    <w:rsid w:val="00C21BFA"/>
    <w:rsid w:val="00C24C8D"/>
    <w:rsid w:val="00C24DC9"/>
    <w:rsid w:val="00C25FE2"/>
    <w:rsid w:val="00C26B53"/>
    <w:rsid w:val="00C279B2"/>
    <w:rsid w:val="00C30645"/>
    <w:rsid w:val="00C33E50"/>
    <w:rsid w:val="00C34C20"/>
    <w:rsid w:val="00C35A3E"/>
    <w:rsid w:val="00C42130"/>
    <w:rsid w:val="00C423A4"/>
    <w:rsid w:val="00C44BF5"/>
    <w:rsid w:val="00C55232"/>
    <w:rsid w:val="00C553A4"/>
    <w:rsid w:val="00C55A06"/>
    <w:rsid w:val="00C55D03"/>
    <w:rsid w:val="00C601BC"/>
    <w:rsid w:val="00C6329F"/>
    <w:rsid w:val="00C63340"/>
    <w:rsid w:val="00C643F9"/>
    <w:rsid w:val="00C64E95"/>
    <w:rsid w:val="00C71372"/>
    <w:rsid w:val="00C72410"/>
    <w:rsid w:val="00C7287F"/>
    <w:rsid w:val="00C72F0E"/>
    <w:rsid w:val="00C7661A"/>
    <w:rsid w:val="00C80CB4"/>
    <w:rsid w:val="00C80CB8"/>
    <w:rsid w:val="00C819F8"/>
    <w:rsid w:val="00C823AC"/>
    <w:rsid w:val="00C8248C"/>
    <w:rsid w:val="00C84E33"/>
    <w:rsid w:val="00C86D6F"/>
    <w:rsid w:val="00C87AC8"/>
    <w:rsid w:val="00C905FC"/>
    <w:rsid w:val="00C92D03"/>
    <w:rsid w:val="00C9319C"/>
    <w:rsid w:val="00C9435D"/>
    <w:rsid w:val="00C9517F"/>
    <w:rsid w:val="00C96741"/>
    <w:rsid w:val="00CA0A3C"/>
    <w:rsid w:val="00CA2D1B"/>
    <w:rsid w:val="00CA3604"/>
    <w:rsid w:val="00CA662A"/>
    <w:rsid w:val="00CA7AFD"/>
    <w:rsid w:val="00CA7C3C"/>
    <w:rsid w:val="00CB0189"/>
    <w:rsid w:val="00CB0BA2"/>
    <w:rsid w:val="00CB0CEB"/>
    <w:rsid w:val="00CB1A42"/>
    <w:rsid w:val="00CB1B0C"/>
    <w:rsid w:val="00CB2C0B"/>
    <w:rsid w:val="00CB48DA"/>
    <w:rsid w:val="00CB517D"/>
    <w:rsid w:val="00CC038D"/>
    <w:rsid w:val="00CC39FF"/>
    <w:rsid w:val="00CC3C2F"/>
    <w:rsid w:val="00CC4AC8"/>
    <w:rsid w:val="00CC5233"/>
    <w:rsid w:val="00CC5DE6"/>
    <w:rsid w:val="00CC6E4E"/>
    <w:rsid w:val="00CC6FE8"/>
    <w:rsid w:val="00CC7202"/>
    <w:rsid w:val="00CD2808"/>
    <w:rsid w:val="00CD28BF"/>
    <w:rsid w:val="00CD4092"/>
    <w:rsid w:val="00CD41B6"/>
    <w:rsid w:val="00CD4A20"/>
    <w:rsid w:val="00CD50A1"/>
    <w:rsid w:val="00CD519E"/>
    <w:rsid w:val="00CE0C4F"/>
    <w:rsid w:val="00CE1622"/>
    <w:rsid w:val="00CE1AB1"/>
    <w:rsid w:val="00CE2205"/>
    <w:rsid w:val="00CE30EA"/>
    <w:rsid w:val="00CE57B3"/>
    <w:rsid w:val="00CF048A"/>
    <w:rsid w:val="00CF155A"/>
    <w:rsid w:val="00CF27E3"/>
    <w:rsid w:val="00CF2947"/>
    <w:rsid w:val="00CF686F"/>
    <w:rsid w:val="00CF69CA"/>
    <w:rsid w:val="00CF6E60"/>
    <w:rsid w:val="00CF7BCA"/>
    <w:rsid w:val="00D008FD"/>
    <w:rsid w:val="00D0321C"/>
    <w:rsid w:val="00D035EC"/>
    <w:rsid w:val="00D06AB1"/>
    <w:rsid w:val="00D072ED"/>
    <w:rsid w:val="00D07A16"/>
    <w:rsid w:val="00D1067E"/>
    <w:rsid w:val="00D10EE1"/>
    <w:rsid w:val="00D10F50"/>
    <w:rsid w:val="00D11272"/>
    <w:rsid w:val="00D126F5"/>
    <w:rsid w:val="00D1489E"/>
    <w:rsid w:val="00D20737"/>
    <w:rsid w:val="00D212CB"/>
    <w:rsid w:val="00D21E81"/>
    <w:rsid w:val="00D21ED8"/>
    <w:rsid w:val="00D223DE"/>
    <w:rsid w:val="00D25E37"/>
    <w:rsid w:val="00D2661A"/>
    <w:rsid w:val="00D26D22"/>
    <w:rsid w:val="00D27582"/>
    <w:rsid w:val="00D32719"/>
    <w:rsid w:val="00D33333"/>
    <w:rsid w:val="00D34BAB"/>
    <w:rsid w:val="00D352A2"/>
    <w:rsid w:val="00D36A7D"/>
    <w:rsid w:val="00D4162B"/>
    <w:rsid w:val="00D4514F"/>
    <w:rsid w:val="00D451E2"/>
    <w:rsid w:val="00D4545E"/>
    <w:rsid w:val="00D45E89"/>
    <w:rsid w:val="00D45E8D"/>
    <w:rsid w:val="00D466AE"/>
    <w:rsid w:val="00D4734F"/>
    <w:rsid w:val="00D51BF3"/>
    <w:rsid w:val="00D54058"/>
    <w:rsid w:val="00D63276"/>
    <w:rsid w:val="00D66846"/>
    <w:rsid w:val="00D675FB"/>
    <w:rsid w:val="00D71F25"/>
    <w:rsid w:val="00D77031"/>
    <w:rsid w:val="00D84941"/>
    <w:rsid w:val="00D84FA1"/>
    <w:rsid w:val="00D851F0"/>
    <w:rsid w:val="00D86B1E"/>
    <w:rsid w:val="00D86DB7"/>
    <w:rsid w:val="00D926D0"/>
    <w:rsid w:val="00D92B1D"/>
    <w:rsid w:val="00D93030"/>
    <w:rsid w:val="00D950E1"/>
    <w:rsid w:val="00D952A6"/>
    <w:rsid w:val="00D97F99"/>
    <w:rsid w:val="00DA0757"/>
    <w:rsid w:val="00DA1E08"/>
    <w:rsid w:val="00DA24F8"/>
    <w:rsid w:val="00DA28E8"/>
    <w:rsid w:val="00DA38D3"/>
    <w:rsid w:val="00DA3932"/>
    <w:rsid w:val="00DA3C5A"/>
    <w:rsid w:val="00DA64F8"/>
    <w:rsid w:val="00DA6C15"/>
    <w:rsid w:val="00DB0B10"/>
    <w:rsid w:val="00DB0CC8"/>
    <w:rsid w:val="00DB38EE"/>
    <w:rsid w:val="00DB498B"/>
    <w:rsid w:val="00DB66CA"/>
    <w:rsid w:val="00DB6BCA"/>
    <w:rsid w:val="00DC0321"/>
    <w:rsid w:val="00DC0519"/>
    <w:rsid w:val="00DC3067"/>
    <w:rsid w:val="00DC370B"/>
    <w:rsid w:val="00DC5B90"/>
    <w:rsid w:val="00DC6844"/>
    <w:rsid w:val="00DD00FF"/>
    <w:rsid w:val="00DD0619"/>
    <w:rsid w:val="00DD07FB"/>
    <w:rsid w:val="00DD25C6"/>
    <w:rsid w:val="00DD54B0"/>
    <w:rsid w:val="00DD57EE"/>
    <w:rsid w:val="00DD6BCC"/>
    <w:rsid w:val="00DE09EF"/>
    <w:rsid w:val="00DE0A4B"/>
    <w:rsid w:val="00DE2410"/>
    <w:rsid w:val="00DE2939"/>
    <w:rsid w:val="00DE51F0"/>
    <w:rsid w:val="00DE6E81"/>
    <w:rsid w:val="00DE703F"/>
    <w:rsid w:val="00DE74E0"/>
    <w:rsid w:val="00DE7595"/>
    <w:rsid w:val="00DF1961"/>
    <w:rsid w:val="00DF44DE"/>
    <w:rsid w:val="00DF631A"/>
    <w:rsid w:val="00E01138"/>
    <w:rsid w:val="00E02DFB"/>
    <w:rsid w:val="00E030F9"/>
    <w:rsid w:val="00E0311A"/>
    <w:rsid w:val="00E03138"/>
    <w:rsid w:val="00E04F29"/>
    <w:rsid w:val="00E06404"/>
    <w:rsid w:val="00E06581"/>
    <w:rsid w:val="00E10167"/>
    <w:rsid w:val="00E11A85"/>
    <w:rsid w:val="00E12495"/>
    <w:rsid w:val="00E12832"/>
    <w:rsid w:val="00E12AB6"/>
    <w:rsid w:val="00E15BE0"/>
    <w:rsid w:val="00E15CCD"/>
    <w:rsid w:val="00E202EF"/>
    <w:rsid w:val="00E210B5"/>
    <w:rsid w:val="00E239EF"/>
    <w:rsid w:val="00E2552F"/>
    <w:rsid w:val="00E3137A"/>
    <w:rsid w:val="00E32CCF"/>
    <w:rsid w:val="00E34A98"/>
    <w:rsid w:val="00E35705"/>
    <w:rsid w:val="00E35D1E"/>
    <w:rsid w:val="00E364F9"/>
    <w:rsid w:val="00E365FA"/>
    <w:rsid w:val="00E40C94"/>
    <w:rsid w:val="00E417B1"/>
    <w:rsid w:val="00E44A83"/>
    <w:rsid w:val="00E502C1"/>
    <w:rsid w:val="00E502DD"/>
    <w:rsid w:val="00E50D3A"/>
    <w:rsid w:val="00E51387"/>
    <w:rsid w:val="00E51E68"/>
    <w:rsid w:val="00E52EFD"/>
    <w:rsid w:val="00E5408A"/>
    <w:rsid w:val="00E551CD"/>
    <w:rsid w:val="00E56327"/>
    <w:rsid w:val="00E56800"/>
    <w:rsid w:val="00E60CD7"/>
    <w:rsid w:val="00E62FF9"/>
    <w:rsid w:val="00E635D6"/>
    <w:rsid w:val="00E6392C"/>
    <w:rsid w:val="00E639BC"/>
    <w:rsid w:val="00E664CC"/>
    <w:rsid w:val="00E70388"/>
    <w:rsid w:val="00E70F92"/>
    <w:rsid w:val="00E71C89"/>
    <w:rsid w:val="00E74824"/>
    <w:rsid w:val="00E74C54"/>
    <w:rsid w:val="00E7552D"/>
    <w:rsid w:val="00E76506"/>
    <w:rsid w:val="00E77A03"/>
    <w:rsid w:val="00E822E8"/>
    <w:rsid w:val="00E82554"/>
    <w:rsid w:val="00E82606"/>
    <w:rsid w:val="00E84539"/>
    <w:rsid w:val="00E846C8"/>
    <w:rsid w:val="00E84957"/>
    <w:rsid w:val="00E84A55"/>
    <w:rsid w:val="00E85BFF"/>
    <w:rsid w:val="00E863DD"/>
    <w:rsid w:val="00E90391"/>
    <w:rsid w:val="00E906C2"/>
    <w:rsid w:val="00E9311F"/>
    <w:rsid w:val="00E934D1"/>
    <w:rsid w:val="00E94AF0"/>
    <w:rsid w:val="00E95D13"/>
    <w:rsid w:val="00E95DD3"/>
    <w:rsid w:val="00E969D5"/>
    <w:rsid w:val="00EA27C0"/>
    <w:rsid w:val="00EA58D1"/>
    <w:rsid w:val="00EA61BC"/>
    <w:rsid w:val="00EA681A"/>
    <w:rsid w:val="00EA735B"/>
    <w:rsid w:val="00EA7FCB"/>
    <w:rsid w:val="00EB1E69"/>
    <w:rsid w:val="00EB2086"/>
    <w:rsid w:val="00EB5EDF"/>
    <w:rsid w:val="00EB60FE"/>
    <w:rsid w:val="00EB74DB"/>
    <w:rsid w:val="00EC5359"/>
    <w:rsid w:val="00EC562A"/>
    <w:rsid w:val="00ED067A"/>
    <w:rsid w:val="00ED10C2"/>
    <w:rsid w:val="00ED2B50"/>
    <w:rsid w:val="00ED2EC0"/>
    <w:rsid w:val="00ED60F8"/>
    <w:rsid w:val="00EE0350"/>
    <w:rsid w:val="00EE0713"/>
    <w:rsid w:val="00EE0719"/>
    <w:rsid w:val="00EE0E80"/>
    <w:rsid w:val="00EE613F"/>
    <w:rsid w:val="00EE701E"/>
    <w:rsid w:val="00EE7295"/>
    <w:rsid w:val="00EE733F"/>
    <w:rsid w:val="00EE7869"/>
    <w:rsid w:val="00EF054A"/>
    <w:rsid w:val="00EF3235"/>
    <w:rsid w:val="00EF7E72"/>
    <w:rsid w:val="00F046C5"/>
    <w:rsid w:val="00F06D37"/>
    <w:rsid w:val="00F07B9D"/>
    <w:rsid w:val="00F11586"/>
    <w:rsid w:val="00F1183B"/>
    <w:rsid w:val="00F11C9F"/>
    <w:rsid w:val="00F12263"/>
    <w:rsid w:val="00F1409D"/>
    <w:rsid w:val="00F14214"/>
    <w:rsid w:val="00F146BD"/>
    <w:rsid w:val="00F157A9"/>
    <w:rsid w:val="00F16058"/>
    <w:rsid w:val="00F163DD"/>
    <w:rsid w:val="00F16444"/>
    <w:rsid w:val="00F25BB6"/>
    <w:rsid w:val="00F26B7E"/>
    <w:rsid w:val="00F27A3B"/>
    <w:rsid w:val="00F32690"/>
    <w:rsid w:val="00F337B3"/>
    <w:rsid w:val="00F33817"/>
    <w:rsid w:val="00F420D5"/>
    <w:rsid w:val="00F451EA"/>
    <w:rsid w:val="00F45447"/>
    <w:rsid w:val="00F456C6"/>
    <w:rsid w:val="00F4577B"/>
    <w:rsid w:val="00F4605C"/>
    <w:rsid w:val="00F46496"/>
    <w:rsid w:val="00F474D0"/>
    <w:rsid w:val="00F50179"/>
    <w:rsid w:val="00F55A12"/>
    <w:rsid w:val="00F56511"/>
    <w:rsid w:val="00F616D1"/>
    <w:rsid w:val="00F6194E"/>
    <w:rsid w:val="00F623AC"/>
    <w:rsid w:val="00F6412A"/>
    <w:rsid w:val="00F65893"/>
    <w:rsid w:val="00F66A4A"/>
    <w:rsid w:val="00F71E22"/>
    <w:rsid w:val="00F72142"/>
    <w:rsid w:val="00F72AE7"/>
    <w:rsid w:val="00F84934"/>
    <w:rsid w:val="00F84FD0"/>
    <w:rsid w:val="00F859A8"/>
    <w:rsid w:val="00F9108B"/>
    <w:rsid w:val="00F91349"/>
    <w:rsid w:val="00F93A8A"/>
    <w:rsid w:val="00F95248"/>
    <w:rsid w:val="00F956A9"/>
    <w:rsid w:val="00F963ED"/>
    <w:rsid w:val="00F966CF"/>
    <w:rsid w:val="00F96CAE"/>
    <w:rsid w:val="00F97C99"/>
    <w:rsid w:val="00FA4EC9"/>
    <w:rsid w:val="00FA662D"/>
    <w:rsid w:val="00FA73B1"/>
    <w:rsid w:val="00FA78E3"/>
    <w:rsid w:val="00FB0CB9"/>
    <w:rsid w:val="00FB1EF5"/>
    <w:rsid w:val="00FB45F1"/>
    <w:rsid w:val="00FB4A72"/>
    <w:rsid w:val="00FB54E8"/>
    <w:rsid w:val="00FB62F2"/>
    <w:rsid w:val="00FB7054"/>
    <w:rsid w:val="00FC17B7"/>
    <w:rsid w:val="00FC2CB7"/>
    <w:rsid w:val="00FC4090"/>
    <w:rsid w:val="00FC4501"/>
    <w:rsid w:val="00FC55B4"/>
    <w:rsid w:val="00FC7886"/>
    <w:rsid w:val="00FD00E6"/>
    <w:rsid w:val="00FD09A1"/>
    <w:rsid w:val="00FD2A7C"/>
    <w:rsid w:val="00FD463C"/>
    <w:rsid w:val="00FD59EB"/>
    <w:rsid w:val="00FD7299"/>
    <w:rsid w:val="00FE1798"/>
    <w:rsid w:val="00FE1FBE"/>
    <w:rsid w:val="00FE3901"/>
    <w:rsid w:val="00FE3D7B"/>
    <w:rsid w:val="00FE3E4F"/>
    <w:rsid w:val="00FE4BCE"/>
    <w:rsid w:val="00FE54AE"/>
    <w:rsid w:val="00FE5512"/>
    <w:rsid w:val="00FE576A"/>
    <w:rsid w:val="00FE7E79"/>
    <w:rsid w:val="00FF3E7D"/>
    <w:rsid w:val="00FF46E9"/>
    <w:rsid w:val="00FF5B99"/>
    <w:rsid w:val="00FF730C"/>
    <w:rsid w:val="00FF73F4"/>
    <w:rsid w:val="00FF7CE4"/>
    <w:rsid w:val="00FF7E39"/>
    <w:rsid w:val="2641131C"/>
    <w:rsid w:val="529F2543"/>
    <w:rsid w:val="56380242"/>
    <w:rsid w:val="67FB3202"/>
    <w:rsid w:val="77554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semiHidden="1" w:uiPriority="39"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b">
    <w:name w:val="Normal"/>
    <w:autoRedefine/>
    <w:qFormat/>
    <w:pPr>
      <w:widowControl w:val="0"/>
      <w:adjustRightInd w:val="0"/>
      <w:spacing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autoRedefine/>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autoRedefine/>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autoRedefine/>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autoRedefine/>
    <w:uiPriority w:val="39"/>
    <w:unhideWhenUsed/>
    <w:qFormat/>
    <w:pPr>
      <w:tabs>
        <w:tab w:val="right" w:leader="dot" w:pos="9344"/>
      </w:tabs>
      <w:spacing w:line="300" w:lineRule="exact"/>
      <w:ind w:left="1259"/>
    </w:pPr>
    <w:rPr>
      <w:rFonts w:ascii="宋体"/>
    </w:rPr>
  </w:style>
  <w:style w:type="paragraph" w:styleId="affff">
    <w:name w:val="Normal Indent"/>
    <w:basedOn w:val="afffb"/>
    <w:autoRedefine/>
    <w:qFormat/>
    <w:pPr>
      <w:ind w:firstLine="420"/>
    </w:pPr>
  </w:style>
  <w:style w:type="paragraph" w:styleId="affff0">
    <w:name w:val="annotation text"/>
    <w:basedOn w:val="afffb"/>
    <w:link w:val="Char"/>
    <w:autoRedefine/>
    <w:uiPriority w:val="99"/>
    <w:semiHidden/>
    <w:unhideWhenUsed/>
    <w:qFormat/>
    <w:pPr>
      <w:jc w:val="left"/>
    </w:pPr>
  </w:style>
  <w:style w:type="paragraph" w:styleId="affff1">
    <w:name w:val="Body Text"/>
    <w:basedOn w:val="afffb"/>
    <w:link w:val="Char0"/>
    <w:autoRedefine/>
    <w:qFormat/>
    <w:pPr>
      <w:spacing w:after="120"/>
    </w:pPr>
  </w:style>
  <w:style w:type="paragraph" w:styleId="50">
    <w:name w:val="toc 5"/>
    <w:basedOn w:val="afffb"/>
    <w:next w:val="afffb"/>
    <w:autoRedefine/>
    <w:uiPriority w:val="39"/>
    <w:unhideWhenUsed/>
    <w:qFormat/>
    <w:pPr>
      <w:ind w:left="839"/>
    </w:pPr>
    <w:rPr>
      <w:rFonts w:ascii="宋体"/>
    </w:rPr>
  </w:style>
  <w:style w:type="paragraph" w:styleId="30">
    <w:name w:val="toc 3"/>
    <w:basedOn w:val="afffb"/>
    <w:next w:val="afffb"/>
    <w:autoRedefine/>
    <w:uiPriority w:val="39"/>
    <w:unhideWhenUsed/>
    <w:qFormat/>
    <w:pPr>
      <w:spacing w:line="300" w:lineRule="exact"/>
      <w:ind w:left="420"/>
    </w:pPr>
    <w:rPr>
      <w:rFonts w:ascii="宋体"/>
    </w:rPr>
  </w:style>
  <w:style w:type="paragraph" w:styleId="affff2">
    <w:name w:val="Balloon Text"/>
    <w:basedOn w:val="afffb"/>
    <w:link w:val="Char1"/>
    <w:autoRedefine/>
    <w:uiPriority w:val="99"/>
    <w:semiHidden/>
    <w:unhideWhenUsed/>
    <w:qFormat/>
    <w:rPr>
      <w:sz w:val="18"/>
      <w:szCs w:val="18"/>
    </w:rPr>
  </w:style>
  <w:style w:type="paragraph" w:styleId="affff3">
    <w:name w:val="footer"/>
    <w:basedOn w:val="afffb"/>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b"/>
    <w:next w:val="afffb"/>
    <w:autoRedefine/>
    <w:uiPriority w:val="39"/>
    <w:unhideWhenUsed/>
    <w:qFormat/>
    <w:rPr>
      <w:rFonts w:ascii="宋体"/>
    </w:rPr>
  </w:style>
  <w:style w:type="paragraph" w:styleId="40">
    <w:name w:val="toc 4"/>
    <w:basedOn w:val="afffb"/>
    <w:next w:val="afffb"/>
    <w:autoRedefine/>
    <w:uiPriority w:val="39"/>
    <w:unhideWhenUsed/>
    <w:qFormat/>
    <w:pPr>
      <w:tabs>
        <w:tab w:val="right" w:leader="dot" w:pos="9344"/>
      </w:tabs>
      <w:spacing w:line="300" w:lineRule="exact"/>
      <w:ind w:left="629"/>
    </w:pPr>
    <w:rPr>
      <w:rFonts w:ascii="宋体"/>
    </w:rPr>
  </w:style>
  <w:style w:type="paragraph" w:styleId="affff5">
    <w:name w:val="footnote text"/>
    <w:basedOn w:val="afffb"/>
    <w:next w:val="afffb"/>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autoRedefine/>
    <w:uiPriority w:val="39"/>
    <w:unhideWhenUsed/>
    <w:qFormat/>
    <w:pPr>
      <w:spacing w:line="300" w:lineRule="exact"/>
      <w:ind w:left="1049"/>
    </w:pPr>
    <w:rPr>
      <w:rFonts w:ascii="宋体"/>
    </w:rPr>
  </w:style>
  <w:style w:type="paragraph" w:styleId="affff6">
    <w:name w:val="table of figures"/>
    <w:basedOn w:val="afffb"/>
    <w:next w:val="afffb"/>
    <w:autoRedefine/>
    <w:semiHidden/>
    <w:qFormat/>
    <w:pPr>
      <w:adjustRightInd/>
      <w:spacing w:line="240" w:lineRule="auto"/>
      <w:jc w:val="left"/>
    </w:pPr>
    <w:rPr>
      <w:szCs w:val="24"/>
    </w:rPr>
  </w:style>
  <w:style w:type="paragraph" w:styleId="23">
    <w:name w:val="toc 2"/>
    <w:basedOn w:val="afffb"/>
    <w:next w:val="afffb"/>
    <w:autoRedefine/>
    <w:uiPriority w:val="39"/>
    <w:unhideWhenUsed/>
    <w:qFormat/>
    <w:pPr>
      <w:tabs>
        <w:tab w:val="right" w:leader="dot" w:pos="9344"/>
      </w:tabs>
      <w:spacing w:line="300" w:lineRule="exact"/>
      <w:ind w:left="210"/>
    </w:pPr>
    <w:rPr>
      <w:rFonts w:ascii="宋体"/>
    </w:rPr>
  </w:style>
  <w:style w:type="paragraph" w:styleId="affff7">
    <w:name w:val="Title"/>
    <w:basedOn w:val="afffb"/>
    <w:link w:val="Char5"/>
    <w:autoRedefine/>
    <w:qFormat/>
    <w:pPr>
      <w:spacing w:before="240" w:after="60"/>
      <w:jc w:val="center"/>
      <w:outlineLvl w:val="0"/>
    </w:pPr>
    <w:rPr>
      <w:rFonts w:ascii="Arial" w:hAnsi="Arial" w:cs="Arial"/>
      <w:b/>
      <w:bCs/>
      <w:sz w:val="32"/>
      <w:szCs w:val="32"/>
    </w:rPr>
  </w:style>
  <w:style w:type="paragraph" w:styleId="affff8">
    <w:name w:val="annotation subject"/>
    <w:basedOn w:val="affff0"/>
    <w:next w:val="affff0"/>
    <w:link w:val="Char6"/>
    <w:autoRedefine/>
    <w:uiPriority w:val="99"/>
    <w:semiHidden/>
    <w:unhideWhenUsed/>
    <w:qFormat/>
    <w:rPr>
      <w:b/>
      <w:bCs/>
    </w:rPr>
  </w:style>
  <w:style w:type="table" w:styleId="affff9">
    <w:name w:val="Table Grid"/>
    <w:basedOn w:val="afffd"/>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a">
    <w:name w:val="Strong"/>
    <w:autoRedefine/>
    <w:uiPriority w:val="22"/>
    <w:qFormat/>
    <w:rPr>
      <w:b/>
      <w:bCs/>
    </w:rPr>
  </w:style>
  <w:style w:type="character" w:styleId="affffb">
    <w:name w:val="page number"/>
    <w:autoRedefine/>
    <w:qFormat/>
    <w:rPr>
      <w:rFonts w:ascii="宋体" w:eastAsia="宋体" w:hAnsi="Times New Roman"/>
      <w:sz w:val="18"/>
    </w:rPr>
  </w:style>
  <w:style w:type="character" w:styleId="affffc">
    <w:name w:val="Emphasis"/>
    <w:autoRedefine/>
    <w:uiPriority w:val="20"/>
    <w:qFormat/>
    <w:rPr>
      <w:i/>
      <w:iCs/>
    </w:rPr>
  </w:style>
  <w:style w:type="character" w:styleId="affffd">
    <w:name w:val="Hyperlink"/>
    <w:autoRedefine/>
    <w:uiPriority w:val="99"/>
    <w:qFormat/>
    <w:rPr>
      <w:rFonts w:ascii="宋体" w:eastAsia="宋体" w:hAnsi="Times New Roman"/>
      <w:color w:val="auto"/>
      <w:spacing w:val="0"/>
      <w:w w:val="100"/>
      <w:position w:val="0"/>
      <w:sz w:val="21"/>
      <w:u w:val="none"/>
      <w:vertAlign w:val="baseline"/>
    </w:rPr>
  </w:style>
  <w:style w:type="character" w:styleId="affffe">
    <w:name w:val="annotation reference"/>
    <w:basedOn w:val="afffc"/>
    <w:autoRedefine/>
    <w:uiPriority w:val="99"/>
    <w:semiHidden/>
    <w:unhideWhenUsed/>
    <w:qFormat/>
    <w:rPr>
      <w:sz w:val="21"/>
      <w:szCs w:val="21"/>
    </w:rPr>
  </w:style>
  <w:style w:type="character" w:styleId="afffff">
    <w:name w:val="footnote reference"/>
    <w:autoRedefine/>
    <w:semiHidden/>
    <w:rPr>
      <w:rFonts w:ascii="宋体" w:eastAsia="宋体" w:hAnsi="宋体" w:cs="Times New Roman"/>
      <w:spacing w:val="0"/>
      <w:sz w:val="18"/>
      <w:vertAlign w:val="superscript"/>
    </w:rPr>
  </w:style>
  <w:style w:type="character" w:customStyle="1" w:styleId="1Char">
    <w:name w:val="标题 1 Char"/>
    <w:link w:val="1"/>
    <w:autoRedefine/>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rPr>
      <w:rFonts w:ascii="Times New Roman" w:eastAsia="宋体" w:hAnsi="Times New Roman" w:cs="Times New Roman"/>
      <w:b/>
      <w:bCs/>
      <w:sz w:val="24"/>
      <w:szCs w:val="24"/>
    </w:rPr>
  </w:style>
  <w:style w:type="character" w:customStyle="1" w:styleId="8Char">
    <w:name w:val="标题 8 Char"/>
    <w:link w:val="8"/>
    <w:autoRedefine/>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f4"/>
    <w:autoRedefine/>
    <w:uiPriority w:val="99"/>
    <w:rPr>
      <w:rFonts w:ascii="Times New Roman" w:eastAsia="宋体" w:hAnsi="Times New Roman" w:cs="Times New Roman"/>
      <w:sz w:val="18"/>
      <w:szCs w:val="18"/>
    </w:rPr>
  </w:style>
  <w:style w:type="character" w:customStyle="1" w:styleId="Char2">
    <w:name w:val="页脚 Char"/>
    <w:link w:val="affff3"/>
    <w:autoRedefine/>
    <w:uiPriority w:val="99"/>
    <w:rPr>
      <w:rFonts w:ascii="宋体" w:eastAsia="宋体" w:hAnsi="Times New Roman" w:cs="Times New Roman"/>
      <w:sz w:val="18"/>
      <w:szCs w:val="18"/>
    </w:rPr>
  </w:style>
  <w:style w:type="character" w:customStyle="1" w:styleId="Char1">
    <w:name w:val="批注框文本 Char"/>
    <w:link w:val="affff2"/>
    <w:autoRedefine/>
    <w:uiPriority w:val="99"/>
    <w:semiHidden/>
    <w:rPr>
      <w:sz w:val="18"/>
      <w:szCs w:val="18"/>
    </w:rPr>
  </w:style>
  <w:style w:type="paragraph" w:styleId="afffff0">
    <w:name w:val="Quote"/>
    <w:basedOn w:val="afffb"/>
    <w:next w:val="afffb"/>
    <w:link w:val="Char7"/>
    <w:uiPriority w:val="29"/>
    <w:qFormat/>
    <w:rPr>
      <w:i/>
      <w:iCs/>
      <w:color w:val="000000"/>
    </w:rPr>
  </w:style>
  <w:style w:type="character" w:customStyle="1" w:styleId="Char7">
    <w:name w:val="引用 Char"/>
    <w:link w:val="afffff0"/>
    <w:autoRedefine/>
    <w:uiPriority w:val="29"/>
    <w:qFormat/>
    <w:rPr>
      <w:i/>
      <w:iCs/>
      <w:color w:val="000000"/>
    </w:rPr>
  </w:style>
  <w:style w:type="character" w:customStyle="1" w:styleId="Char5">
    <w:name w:val="标题 Char"/>
    <w:link w:val="affff7"/>
    <w:rPr>
      <w:rFonts w:ascii="Arial" w:eastAsia="宋体" w:hAnsi="Arial" w:cs="Arial"/>
      <w:b/>
      <w:bCs/>
      <w:sz w:val="32"/>
      <w:szCs w:val="32"/>
    </w:rPr>
  </w:style>
  <w:style w:type="paragraph" w:customStyle="1" w:styleId="afffff1">
    <w:name w:val="标准标志"/>
    <w:next w:val="afffb"/>
    <w:autoRedefine/>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b"/>
    <w:autoRedefin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autoRedefine/>
    <w:qFormat/>
    <w:pPr>
      <w:ind w:left="227"/>
    </w:pPr>
    <w:rPr>
      <w:rFonts w:ascii="宋体" w:hAnsi="Times New Roman"/>
      <w:sz w:val="18"/>
    </w:rPr>
  </w:style>
  <w:style w:type="paragraph" w:customStyle="1" w:styleId="afffff4">
    <w:name w:val="标准文件_页脚奇数页"/>
    <w:autoRedefine/>
    <w:qFormat/>
    <w:pPr>
      <w:ind w:right="227"/>
      <w:jc w:val="right"/>
    </w:pPr>
    <w:rPr>
      <w:rFonts w:ascii="宋体" w:hAnsi="Times New Roman"/>
      <w:sz w:val="18"/>
    </w:rPr>
  </w:style>
  <w:style w:type="paragraph" w:customStyle="1" w:styleId="afffff5">
    <w:name w:val="标准书眉一"/>
    <w:autoRedefine/>
    <w:qFormat/>
    <w:pPr>
      <w:jc w:val="both"/>
    </w:pPr>
    <w:rPr>
      <w:rFonts w:ascii="Times New Roman" w:hAnsi="Times New Roman"/>
    </w:rPr>
  </w:style>
  <w:style w:type="paragraph" w:customStyle="1" w:styleId="ICS">
    <w:name w:val="标准文件_ICS"/>
    <w:basedOn w:val="afffb"/>
    <w:autoRedefine/>
    <w:qFormat/>
    <w:pPr>
      <w:spacing w:line="0" w:lineRule="atLeast"/>
    </w:pPr>
    <w:rPr>
      <w:rFonts w:ascii="黑体" w:eastAsia="黑体" w:hAnsi="宋体"/>
    </w:rPr>
  </w:style>
  <w:style w:type="paragraph" w:customStyle="1" w:styleId="afffff6">
    <w:name w:val="标准文件_标准正文"/>
    <w:basedOn w:val="afffb"/>
    <w:next w:val="afffff7"/>
    <w:autoRedefine/>
    <w:qFormat/>
    <w:pPr>
      <w:snapToGrid w:val="0"/>
      <w:ind w:firstLineChars="200" w:firstLine="200"/>
    </w:pPr>
    <w:rPr>
      <w:kern w:val="0"/>
    </w:rPr>
  </w:style>
  <w:style w:type="paragraph" w:customStyle="1" w:styleId="afffff7">
    <w:name w:val="标准文件_段"/>
    <w:link w:val="Char8"/>
    <w:autoRedefine/>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autoRedefine/>
    <w:pPr>
      <w:adjustRightInd/>
      <w:snapToGrid/>
      <w:ind w:firstLineChars="0" w:firstLine="0"/>
    </w:pPr>
    <w:rPr>
      <w:rFonts w:ascii="宋体" w:hAnsi="宋体"/>
      <w:kern w:val="2"/>
    </w:rPr>
  </w:style>
  <w:style w:type="paragraph" w:customStyle="1" w:styleId="afffff9">
    <w:name w:val="标准文件_标准部门"/>
    <w:basedOn w:val="afffb"/>
    <w:qFormat/>
    <w:pPr>
      <w:jc w:val="center"/>
    </w:pPr>
    <w:rPr>
      <w:rFonts w:ascii="黑体" w:eastAsia="黑体"/>
      <w:kern w:val="0"/>
      <w:sz w:val="44"/>
    </w:rPr>
  </w:style>
  <w:style w:type="paragraph" w:customStyle="1" w:styleId="afffffa">
    <w:name w:val="标准文件_标准代替"/>
    <w:basedOn w:val="afffb"/>
    <w:next w:val="afffb"/>
    <w:autoRedefine/>
    <w:qFormat/>
    <w:pPr>
      <w:spacing w:line="310" w:lineRule="exact"/>
      <w:jc w:val="right"/>
    </w:pPr>
    <w:rPr>
      <w:rFonts w:ascii="宋体" w:hAnsi="宋体"/>
      <w:kern w:val="0"/>
    </w:rPr>
  </w:style>
  <w:style w:type="paragraph" w:customStyle="1" w:styleId="afffffb">
    <w:name w:val="标准文件_标准名称标题"/>
    <w:basedOn w:val="afffb"/>
    <w:next w:val="afffb"/>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b"/>
    <w:autoRedefine/>
    <w:qFormat/>
    <w:pPr>
      <w:jc w:val="left"/>
    </w:pPr>
  </w:style>
  <w:style w:type="paragraph" w:customStyle="1" w:styleId="afffffe">
    <w:name w:val="标准文件_参考文献标题"/>
    <w:basedOn w:val="afffb"/>
    <w:next w:val="afffb"/>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f4">
    <w:name w:val="标准文件_二级条标题"/>
    <w:next w:val="afffff7"/>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
    <w:name w:val="标准文件_发布"/>
    <w:autoRedefine/>
    <w:qFormat/>
    <w:rPr>
      <w:rFonts w:ascii="黑体" w:eastAsia="黑体"/>
      <w:spacing w:val="0"/>
      <w:w w:val="100"/>
      <w:position w:val="3"/>
      <w:sz w:val="28"/>
    </w:rPr>
  </w:style>
  <w:style w:type="paragraph" w:customStyle="1" w:styleId="ad">
    <w:name w:val="标准文件_方框数字列项"/>
    <w:basedOn w:val="afffff7"/>
    <w:autoRedefine/>
    <w:qFormat/>
    <w:pPr>
      <w:numPr>
        <w:numId w:val="3"/>
      </w:numPr>
      <w:ind w:firstLineChars="0" w:firstLine="0"/>
    </w:pPr>
  </w:style>
  <w:style w:type="paragraph" w:customStyle="1" w:styleId="affffff0">
    <w:name w:val="标准文件_封面标准编号"/>
    <w:basedOn w:val="afffb"/>
    <w:next w:val="afffffa"/>
    <w:autoRedefine/>
    <w:qFormat/>
    <w:pPr>
      <w:spacing w:line="310" w:lineRule="exact"/>
      <w:jc w:val="right"/>
    </w:pPr>
    <w:rPr>
      <w:rFonts w:ascii="黑体" w:eastAsia="黑体"/>
      <w:kern w:val="0"/>
      <w:sz w:val="28"/>
    </w:rPr>
  </w:style>
  <w:style w:type="paragraph" w:customStyle="1" w:styleId="affffff1">
    <w:name w:val="标准文件_封面标准分类号"/>
    <w:basedOn w:val="afffb"/>
    <w:qFormat/>
    <w:rPr>
      <w:rFonts w:ascii="黑体" w:eastAsia="黑体"/>
      <w:b/>
      <w:kern w:val="0"/>
      <w:sz w:val="28"/>
    </w:rPr>
  </w:style>
  <w:style w:type="paragraph" w:customStyle="1" w:styleId="affffff2">
    <w:name w:val="标准文件_封面标准名称"/>
    <w:basedOn w:val="afffb"/>
    <w:autoRedefine/>
    <w:pPr>
      <w:spacing w:line="240" w:lineRule="auto"/>
      <w:jc w:val="center"/>
    </w:pPr>
    <w:rPr>
      <w:rFonts w:ascii="黑体" w:eastAsia="黑体"/>
      <w:kern w:val="0"/>
      <w:sz w:val="52"/>
    </w:rPr>
  </w:style>
  <w:style w:type="paragraph" w:customStyle="1" w:styleId="affffff3">
    <w:name w:val="标准文件_封面标准英文名称"/>
    <w:basedOn w:val="afffb"/>
    <w:autoRedefine/>
    <w:qFormat/>
    <w:pPr>
      <w:spacing w:line="240" w:lineRule="auto"/>
      <w:jc w:val="center"/>
    </w:pPr>
    <w:rPr>
      <w:rFonts w:ascii="黑体" w:eastAsia="黑体"/>
      <w:b/>
      <w:sz w:val="28"/>
    </w:rPr>
  </w:style>
  <w:style w:type="paragraph" w:customStyle="1" w:styleId="affffff4">
    <w:name w:val="标准文件_封面发布日期"/>
    <w:basedOn w:val="afffb"/>
    <w:autoRedefine/>
    <w:qFormat/>
    <w:pPr>
      <w:spacing w:line="310" w:lineRule="exact"/>
    </w:pPr>
    <w:rPr>
      <w:rFonts w:ascii="黑体" w:eastAsia="黑体"/>
      <w:kern w:val="0"/>
      <w:sz w:val="28"/>
    </w:rPr>
  </w:style>
  <w:style w:type="paragraph" w:customStyle="1" w:styleId="affffff5">
    <w:name w:val="标准文件_封面密级"/>
    <w:basedOn w:val="afffb"/>
    <w:qFormat/>
    <w:rPr>
      <w:rFonts w:eastAsia="黑体"/>
      <w:sz w:val="32"/>
    </w:rPr>
  </w:style>
  <w:style w:type="paragraph" w:customStyle="1" w:styleId="affffff6">
    <w:name w:val="标准文件_封面实施日期"/>
    <w:basedOn w:val="afffb"/>
    <w:qFormat/>
    <w:pPr>
      <w:spacing w:line="310" w:lineRule="exact"/>
      <w:jc w:val="right"/>
    </w:pPr>
    <w:rPr>
      <w:rFonts w:ascii="黑体" w:eastAsia="黑体"/>
      <w:sz w:val="28"/>
    </w:rPr>
  </w:style>
  <w:style w:type="paragraph" w:customStyle="1" w:styleId="affffff7">
    <w:name w:val="标准文件_封面抬头"/>
    <w:basedOn w:val="afffff7"/>
    <w:autoRedefine/>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7"/>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5">
    <w:name w:val="标准文件_附录表标题"/>
    <w:next w:val="afffff7"/>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7"/>
    <w:autoRedefin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7"/>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7"/>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7"/>
    <w:autoRedefine/>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e">
    <w:name w:val="标准文件_附录五级条标题"/>
    <w:next w:val="afffff7"/>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1"/>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autoRedefine/>
    <w:qFormat/>
    <w:rPr>
      <w:rFonts w:ascii="Times New Roman" w:eastAsia="宋体" w:hAnsi="Times New Roman" w:cs="Times New Roman"/>
      <w:szCs w:val="20"/>
    </w:rPr>
  </w:style>
  <w:style w:type="paragraph" w:customStyle="1" w:styleId="affffff9">
    <w:name w:val="标准文件_附录章标题"/>
    <w:next w:val="afffff7"/>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pPr>
      <w:ind w:leftChars="200" w:left="488" w:hangingChars="290" w:hanging="289"/>
    </w:pPr>
  </w:style>
  <w:style w:type="paragraph" w:customStyle="1" w:styleId="a6">
    <w:name w:val="标准文件_前言、引言标题"/>
    <w:next w:val="afffb"/>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pPr>
  </w:style>
  <w:style w:type="paragraph" w:customStyle="1" w:styleId="affffffc">
    <w:name w:val="标准文件_目录标题"/>
    <w:basedOn w:val="afffb"/>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7"/>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d">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autoRedefine/>
    <w:qFormat/>
    <w:pPr>
      <w:numPr>
        <w:numId w:val="11"/>
      </w:numPr>
      <w:jc w:val="both"/>
    </w:pPr>
    <w:rPr>
      <w:rFonts w:ascii="宋体" w:hAnsi="宋体"/>
      <w:sz w:val="21"/>
    </w:rPr>
  </w:style>
  <w:style w:type="paragraph" w:customStyle="1" w:styleId="afff6">
    <w:name w:val="标准文件_四级条标题"/>
    <w:next w:val="afffff7"/>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5"/>
    <w:autoRedefine/>
    <w:semiHidden/>
    <w:qFormat/>
    <w:rPr>
      <w:rFonts w:ascii="宋体" w:eastAsia="宋体" w:hAnsi="Times New Roman" w:cs="Times New Roman"/>
      <w:sz w:val="18"/>
      <w:szCs w:val="18"/>
    </w:rPr>
  </w:style>
  <w:style w:type="paragraph" w:customStyle="1" w:styleId="affffffe">
    <w:name w:val="标准文件_条文脚注"/>
    <w:basedOn w:val="affff5"/>
    <w:autoRedefine/>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7"/>
    <w:autoRedefine/>
    <w:qFormat/>
    <w:pPr>
      <w:numPr>
        <w:numId w:val="12"/>
      </w:numPr>
      <w:spacing w:line="240" w:lineRule="auto"/>
      <w:jc w:val="left"/>
    </w:pPr>
    <w:rPr>
      <w:rFonts w:ascii="宋体" w:hAnsi="宋体"/>
      <w:sz w:val="18"/>
    </w:rPr>
  </w:style>
  <w:style w:type="character" w:customStyle="1" w:styleId="afffffff">
    <w:name w:val="标准文件_图表脚注内容"/>
    <w:autoRedefine/>
    <w:qFormat/>
    <w:rPr>
      <w:rFonts w:ascii="宋体" w:eastAsia="宋体" w:hAnsi="宋体" w:cs="Times New Roman"/>
      <w:spacing w:val="0"/>
      <w:sz w:val="18"/>
      <w:vertAlign w:val="superscript"/>
    </w:rPr>
  </w:style>
  <w:style w:type="paragraph" w:customStyle="1" w:styleId="afff7">
    <w:name w:val="标准文件_五级条标题"/>
    <w:next w:val="afffff7"/>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7"/>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7"/>
    <w:qFormat/>
    <w:pPr>
      <w:numPr>
        <w:ilvl w:val="2"/>
      </w:numPr>
      <w:spacing w:beforeLines="50" w:before="50" w:afterLines="50" w:after="50"/>
      <w:outlineLvl w:val="1"/>
    </w:pPr>
  </w:style>
  <w:style w:type="paragraph" w:customStyle="1" w:styleId="afffffff0">
    <w:name w:val="标准文件_一致程度"/>
    <w:basedOn w:val="afffb"/>
    <w:qFormat/>
    <w:pPr>
      <w:spacing w:line="440" w:lineRule="exact"/>
      <w:jc w:val="center"/>
    </w:pPr>
    <w:rPr>
      <w:sz w:val="28"/>
    </w:rPr>
  </w:style>
  <w:style w:type="paragraph" w:customStyle="1" w:styleId="afffffff1">
    <w:name w:val="标准文件_引言标题"/>
    <w:next w:val="afffb"/>
    <w:autoRedefine/>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autoRedefine/>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autoRedefine/>
    <w:qFormat/>
    <w:pPr>
      <w:numPr>
        <w:ilvl w:val="1"/>
        <w:numId w:val="13"/>
      </w:numPr>
      <w:tabs>
        <w:tab w:val="left" w:pos="851"/>
      </w:tabs>
      <w:jc w:val="both"/>
    </w:pPr>
    <w:rPr>
      <w:rFonts w:ascii="宋体" w:hAnsi="Times New Roman"/>
      <w:sz w:val="21"/>
    </w:rPr>
  </w:style>
  <w:style w:type="paragraph" w:customStyle="1" w:styleId="af">
    <w:name w:val="标准文件_英文注："/>
    <w:basedOn w:val="afffb"/>
    <w:next w:val="afffff7"/>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7"/>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b"/>
    <w:next w:val="afffff6"/>
    <w:pPr>
      <w:tabs>
        <w:tab w:val="center" w:pos="4678"/>
        <w:tab w:val="right" w:leader="middleDot" w:pos="9356"/>
      </w:tabs>
      <w:spacing w:line="240" w:lineRule="auto"/>
    </w:pPr>
    <w:rPr>
      <w:rFonts w:ascii="宋体" w:hAnsi="宋体"/>
    </w:rPr>
  </w:style>
  <w:style w:type="paragraph" w:customStyle="1" w:styleId="aff3">
    <w:name w:val="标准文件_正文图标题"/>
    <w:next w:val="afffff7"/>
    <w:autoRedefine/>
    <w:qFormat/>
    <w:pPr>
      <w:numPr>
        <w:numId w:val="17"/>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7"/>
    <w:autoRedefine/>
    <w:qFormat/>
    <w:pPr>
      <w:numPr>
        <w:numId w:val="18"/>
      </w:numPr>
      <w:jc w:val="center"/>
    </w:pPr>
    <w:rPr>
      <w:rFonts w:ascii="黑体" w:eastAsia="黑体" w:hAnsi="Times New Roman"/>
      <w:sz w:val="21"/>
    </w:rPr>
  </w:style>
  <w:style w:type="paragraph" w:customStyle="1" w:styleId="aff1">
    <w:name w:val="标准文件_正文英文图标题"/>
    <w:next w:val="afffff7"/>
    <w:autoRedefine/>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4">
    <w:name w:val="发布部门"/>
    <w:next w:val="afffff7"/>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b"/>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autoRedefine/>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autoRedefine/>
    <w:qFormat/>
    <w:pPr>
      <w:spacing w:before="440" w:line="440" w:lineRule="exact"/>
      <w:jc w:val="center"/>
    </w:pPr>
    <w:rPr>
      <w:rFonts w:ascii="Times New Roman" w:hAnsi="Times New Roman"/>
      <w:sz w:val="28"/>
    </w:rPr>
  </w:style>
  <w:style w:type="paragraph" w:customStyle="1" w:styleId="afffffffc">
    <w:name w:val="封面正文"/>
    <w:autoRedefine/>
    <w:qFormat/>
    <w:pPr>
      <w:jc w:val="both"/>
    </w:pPr>
    <w:rPr>
      <w:rFonts w:ascii="Times New Roman" w:hAnsi="Times New Roman"/>
    </w:rPr>
  </w:style>
  <w:style w:type="paragraph" w:customStyle="1" w:styleId="afffffffd">
    <w:name w:val="附录二级无标题条"/>
    <w:basedOn w:val="afffb"/>
    <w:next w:val="afffff7"/>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autoRedefine/>
    <w:qFormat/>
    <w:pPr>
      <w:numPr>
        <w:numId w:val="21"/>
      </w:numPr>
      <w:tabs>
        <w:tab w:val="clear" w:pos="1135"/>
        <w:tab w:val="left" w:pos="851"/>
      </w:tabs>
      <w:ind w:left="851"/>
    </w:pPr>
    <w:rPr>
      <w:rFonts w:ascii="宋体" w:hAnsi="Times New Roman"/>
      <w:sz w:val="21"/>
    </w:rPr>
  </w:style>
  <w:style w:type="paragraph" w:customStyle="1" w:styleId="affffffff1">
    <w:name w:val="附录五级无标题条"/>
    <w:basedOn w:val="affffffff"/>
    <w:next w:val="afffff7"/>
    <w:autoRedefine/>
    <w:qFormat/>
    <w:pPr>
      <w:outlineLvl w:val="6"/>
    </w:pPr>
  </w:style>
  <w:style w:type="paragraph" w:customStyle="1" w:styleId="affffffff2">
    <w:name w:val="附录性质"/>
    <w:basedOn w:val="afffb"/>
    <w:autoRedefine/>
    <w:qFormat/>
    <w:pPr>
      <w:widowControl/>
      <w:adjustRightInd/>
      <w:jc w:val="center"/>
    </w:pPr>
    <w:rPr>
      <w:rFonts w:ascii="黑体" w:eastAsia="黑体"/>
    </w:rPr>
  </w:style>
  <w:style w:type="paragraph" w:customStyle="1" w:styleId="affffffff3">
    <w:name w:val="附录一级无标题条"/>
    <w:basedOn w:val="affffff9"/>
    <w:next w:val="afffff7"/>
    <w:autoRedefine/>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autoRedefine/>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a">
    <w:name w:val="列项——"/>
    <w:autoRedefine/>
    <w:qFormat/>
    <w:pPr>
      <w:widowControl w:val="0"/>
      <w:numPr>
        <w:numId w:val="22"/>
      </w:numPr>
      <w:jc w:val="both"/>
    </w:pPr>
    <w:rPr>
      <w:rFonts w:ascii="宋体" w:hAnsi="宋体"/>
      <w:sz w:val="21"/>
    </w:rPr>
  </w:style>
  <w:style w:type="paragraph" w:customStyle="1" w:styleId="affffffff7">
    <w:name w:val="列项·"/>
    <w:basedOn w:val="afffff7"/>
    <w:autoRedefine/>
    <w:qFormat/>
    <w:pPr>
      <w:tabs>
        <w:tab w:val="left" w:pos="840"/>
      </w:tabs>
    </w:pPr>
  </w:style>
  <w:style w:type="paragraph" w:customStyle="1" w:styleId="affffffff8">
    <w:name w:val="目次、索引正文"/>
    <w:autoRedefine/>
    <w:qFormat/>
    <w:pPr>
      <w:spacing w:line="320" w:lineRule="exact"/>
      <w:jc w:val="both"/>
    </w:pPr>
    <w:rPr>
      <w:rFonts w:ascii="宋体" w:hAnsi="Times New Roman"/>
      <w:sz w:val="21"/>
    </w:rPr>
  </w:style>
  <w:style w:type="paragraph" w:customStyle="1" w:styleId="210">
    <w:name w:val="目录 21"/>
    <w:basedOn w:val="afffb"/>
    <w:next w:val="afffb"/>
    <w:autoRedefine/>
    <w:semiHidden/>
    <w:qFormat/>
    <w:pPr>
      <w:adjustRightInd/>
      <w:spacing w:line="240" w:lineRule="auto"/>
      <w:jc w:val="left"/>
    </w:pPr>
    <w:rPr>
      <w:bCs/>
      <w:iCs/>
    </w:rPr>
  </w:style>
  <w:style w:type="paragraph" w:customStyle="1" w:styleId="31">
    <w:name w:val="目录 31"/>
    <w:basedOn w:val="afffb"/>
    <w:next w:val="afffb"/>
    <w:autoRedefine/>
    <w:semiHidden/>
    <w:qFormat/>
    <w:pPr>
      <w:spacing w:line="240" w:lineRule="auto"/>
    </w:pPr>
    <w:rPr>
      <w:rFonts w:ascii="宋体" w:hAnsi="宋体"/>
      <w:iCs/>
    </w:rPr>
  </w:style>
  <w:style w:type="paragraph" w:customStyle="1" w:styleId="41">
    <w:name w:val="目录 41"/>
    <w:basedOn w:val="afffb"/>
    <w:next w:val="afffb"/>
    <w:autoRedefine/>
    <w:semiHidden/>
    <w:qFormat/>
    <w:pPr>
      <w:adjustRightInd/>
      <w:spacing w:line="240" w:lineRule="auto"/>
      <w:jc w:val="left"/>
    </w:pPr>
  </w:style>
  <w:style w:type="paragraph" w:customStyle="1" w:styleId="51">
    <w:name w:val="目录 51"/>
    <w:basedOn w:val="afffb"/>
    <w:next w:val="afffb"/>
    <w:autoRedefine/>
    <w:semiHidden/>
    <w:qFormat/>
    <w:pPr>
      <w:spacing w:line="240" w:lineRule="auto"/>
    </w:pPr>
    <w:rPr>
      <w:rFonts w:ascii="宋体" w:hAnsi="宋体"/>
    </w:rPr>
  </w:style>
  <w:style w:type="paragraph" w:customStyle="1" w:styleId="61">
    <w:name w:val="目录 61"/>
    <w:basedOn w:val="afffb"/>
    <w:next w:val="afffb"/>
    <w:autoRedefine/>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semiHidden/>
    <w:qFormat/>
    <w:pPr>
      <w:ind w:left="1680"/>
    </w:pPr>
  </w:style>
  <w:style w:type="paragraph" w:customStyle="1" w:styleId="affffffff9">
    <w:name w:val="其他标准称谓"/>
    <w:autoRedefine/>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f1">
    <w:name w:val="前言标题"/>
    <w:next w:val="afffb"/>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autoRedefine/>
    <w:qFormat/>
    <w:pPr>
      <w:numPr>
        <w:ilvl w:val="4"/>
        <w:numId w:val="20"/>
      </w:numPr>
      <w:adjustRightInd/>
      <w:spacing w:line="240" w:lineRule="auto"/>
    </w:pPr>
    <w:rPr>
      <w:rFonts w:ascii="宋体" w:hAnsi="宋体"/>
      <w:szCs w:val="24"/>
    </w:rPr>
  </w:style>
  <w:style w:type="paragraph" w:customStyle="1" w:styleId="affffffffb">
    <w:name w:val="实施日期"/>
    <w:basedOn w:val="afffffff5"/>
    <w:autoRedefine/>
    <w:qFormat/>
    <w:pPr>
      <w:framePr w:hSpace="0" w:wrap="around" w:xAlign="right"/>
      <w:jc w:val="right"/>
    </w:pPr>
  </w:style>
  <w:style w:type="paragraph" w:customStyle="1" w:styleId="a3">
    <w:name w:val="四级无标题条"/>
    <w:basedOn w:val="afffb"/>
    <w:autoRedefine/>
    <w:qFormat/>
    <w:pPr>
      <w:numPr>
        <w:ilvl w:val="5"/>
        <w:numId w:val="20"/>
      </w:numPr>
      <w:adjustRightInd/>
      <w:spacing w:line="240" w:lineRule="auto"/>
    </w:pPr>
    <w:rPr>
      <w:rFonts w:ascii="宋体" w:hAnsi="宋体"/>
      <w:szCs w:val="24"/>
    </w:rPr>
  </w:style>
  <w:style w:type="paragraph" w:customStyle="1" w:styleId="affffffffc">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autoRedefine/>
    <w:qFormat/>
    <w:pPr>
      <w:jc w:val="both"/>
    </w:pPr>
    <w:rPr>
      <w:rFonts w:ascii="宋体" w:hAnsi="宋体"/>
      <w:sz w:val="21"/>
    </w:rPr>
  </w:style>
  <w:style w:type="paragraph" w:customStyle="1" w:styleId="a4">
    <w:name w:val="五级无标题条"/>
    <w:basedOn w:val="afffb"/>
    <w:autoRedefine/>
    <w:qFormat/>
    <w:pPr>
      <w:numPr>
        <w:ilvl w:val="6"/>
        <w:numId w:val="20"/>
      </w:numPr>
      <w:adjustRightInd/>
    </w:pPr>
    <w:rPr>
      <w:szCs w:val="24"/>
    </w:rPr>
  </w:style>
  <w:style w:type="paragraph" w:customStyle="1" w:styleId="a0">
    <w:name w:val="一级无标题条"/>
    <w:basedOn w:val="afffb"/>
    <w:autoRedefine/>
    <w:qFormat/>
    <w:pPr>
      <w:numPr>
        <w:ilvl w:val="2"/>
        <w:numId w:val="20"/>
      </w:numPr>
      <w:adjustRightInd/>
      <w:spacing w:before="10" w:after="10" w:line="240" w:lineRule="auto"/>
    </w:pPr>
    <w:rPr>
      <w:rFonts w:ascii="宋体" w:hAnsi="宋体"/>
      <w:szCs w:val="24"/>
    </w:rPr>
  </w:style>
  <w:style w:type="paragraph" w:customStyle="1" w:styleId="affffffffe">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autoRedefine/>
    <w:qFormat/>
    <w:pPr>
      <w:ind w:leftChars="0" w:left="1406" w:firstLineChars="0" w:hanging="499"/>
    </w:pPr>
  </w:style>
  <w:style w:type="paragraph" w:customStyle="1" w:styleId="afffffffff0">
    <w:name w:val="标准文件_一级无标题"/>
    <w:basedOn w:val="afff3"/>
    <w:autoRedefine/>
    <w:qFormat/>
    <w:pPr>
      <w:spacing w:beforeLines="0" w:before="0" w:afterLines="0" w:after="0"/>
      <w:outlineLvl w:val="9"/>
    </w:pPr>
    <w:rPr>
      <w:rFonts w:ascii="宋体" w:eastAsia="宋体"/>
    </w:rPr>
  </w:style>
  <w:style w:type="paragraph" w:customStyle="1" w:styleId="afffffffff1">
    <w:name w:val="标准文件_五级无标题"/>
    <w:basedOn w:val="afff7"/>
    <w:autoRedefine/>
    <w:qFormat/>
    <w:pPr>
      <w:spacing w:beforeLines="0" w:before="0" w:afterLines="0" w:after="0"/>
      <w:outlineLvl w:val="9"/>
    </w:pPr>
    <w:rPr>
      <w:rFonts w:ascii="宋体" w:eastAsia="宋体"/>
    </w:rPr>
  </w:style>
  <w:style w:type="paragraph" w:customStyle="1" w:styleId="afffffffff2">
    <w:name w:val="标准文件_三级无标题"/>
    <w:basedOn w:val="afff5"/>
    <w:qFormat/>
    <w:pPr>
      <w:spacing w:beforeLines="0" w:before="0" w:afterLines="0" w:after="0"/>
      <w:outlineLvl w:val="9"/>
    </w:pPr>
    <w:rPr>
      <w:rFonts w:ascii="宋体" w:eastAsia="宋体"/>
    </w:rPr>
  </w:style>
  <w:style w:type="paragraph" w:customStyle="1" w:styleId="afffffffff3">
    <w:name w:val="标准文件_二级无标题"/>
    <w:basedOn w:val="afff4"/>
    <w:autoRedefine/>
    <w:qFormat/>
    <w:pPr>
      <w:spacing w:beforeLines="0" w:before="0" w:afterLines="0" w:after="0"/>
      <w:outlineLvl w:val="9"/>
    </w:pPr>
    <w:rPr>
      <w:rFonts w:ascii="宋体" w:eastAsia="宋体"/>
    </w:rPr>
  </w:style>
  <w:style w:type="paragraph" w:customStyle="1" w:styleId="afffffffff4">
    <w:name w:val="标准_四级无标题"/>
    <w:basedOn w:val="afff6"/>
    <w:next w:val="afffff7"/>
    <w:qFormat/>
    <w:rPr>
      <w:rFonts w:eastAsia="宋体"/>
    </w:rPr>
  </w:style>
  <w:style w:type="paragraph" w:customStyle="1" w:styleId="afffffffff5">
    <w:name w:val="标准文件_四级无标题"/>
    <w:basedOn w:val="afff6"/>
    <w:autoRedefine/>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9"/>
    <w:autoRedefine/>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9">
    <w:name w:val="标准文件_三级项"/>
    <w:basedOn w:val="afffb"/>
    <w:autoRedefine/>
    <w:qFormat/>
    <w:pPr>
      <w:numPr>
        <w:ilvl w:val="2"/>
        <w:numId w:val="21"/>
      </w:numPr>
      <w:spacing w:line="-300" w:lineRule="auto"/>
    </w:pPr>
    <w:rPr>
      <w:rFonts w:ascii="Times New Roman" w:hAnsi="Times New Roman"/>
    </w:rPr>
  </w:style>
  <w:style w:type="paragraph" w:customStyle="1" w:styleId="afff0">
    <w:name w:val="图表脚注说明"/>
    <w:basedOn w:val="afffb"/>
    <w:next w:val="afffff7"/>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autoRedefine/>
    <w:qFormat/>
    <w:pPr>
      <w:jc w:val="center"/>
    </w:pPr>
    <w:rPr>
      <w:rFonts w:ascii="宋体" w:eastAsia="Times New Roman" w:hAnsi="宋体"/>
      <w:b/>
      <w:kern w:val="2"/>
      <w:sz w:val="21"/>
    </w:rPr>
  </w:style>
  <w:style w:type="paragraph" w:customStyle="1" w:styleId="afffffffff9">
    <w:name w:val="标准文件_附录前"/>
    <w:next w:val="afffff7"/>
    <w:autoRedefine/>
    <w:qFormat/>
    <w:pPr>
      <w:spacing w:line="20" w:lineRule="atLeast"/>
      <w:ind w:firstLine="200"/>
    </w:pPr>
    <w:rPr>
      <w:rFonts w:ascii="宋体" w:hAnsi="宋体"/>
      <w:kern w:val="2"/>
      <w:sz w:val="10"/>
    </w:rPr>
  </w:style>
  <w:style w:type="paragraph" w:customStyle="1" w:styleId="afffffffffa">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f7"/>
    <w:autoRedefine/>
    <w:qFormat/>
    <w:pPr>
      <w:ind w:firstLineChars="0" w:firstLine="0"/>
      <w:jc w:val="center"/>
    </w:pPr>
    <w:rPr>
      <w:sz w:val="18"/>
    </w:rPr>
  </w:style>
  <w:style w:type="paragraph" w:customStyle="1" w:styleId="afff8">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f0">
    <w:name w:val="标准文件_示例×："/>
    <w:basedOn w:val="afffb"/>
    <w:next w:val="afffffffffc"/>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7"/>
    <w:autoRedefine/>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c"/>
    <w:uiPriority w:val="99"/>
    <w:semiHidden/>
    <w:qFormat/>
    <w:rPr>
      <w:color w:val="808080"/>
    </w:rPr>
  </w:style>
  <w:style w:type="paragraph" w:customStyle="1" w:styleId="2">
    <w:name w:val="标准文件_二级项2"/>
    <w:basedOn w:val="afffff7"/>
    <w:autoRedefine/>
    <w:qFormat/>
    <w:pPr>
      <w:numPr>
        <w:ilvl w:val="1"/>
        <w:numId w:val="21"/>
      </w:numPr>
      <w:ind w:left="1271" w:firstLineChars="0" w:hanging="420"/>
    </w:pPr>
  </w:style>
  <w:style w:type="paragraph" w:customStyle="1" w:styleId="21">
    <w:name w:val="标准文件_三级项2"/>
    <w:basedOn w:val="afffff7"/>
    <w:qFormat/>
    <w:pPr>
      <w:numPr>
        <w:numId w:val="30"/>
      </w:numPr>
      <w:spacing w:line="300" w:lineRule="exact"/>
      <w:ind w:left="1276" w:firstLineChars="0" w:hanging="425"/>
    </w:pPr>
    <w:rPr>
      <w:rFonts w:ascii="Times New Roman"/>
    </w:rPr>
  </w:style>
  <w:style w:type="paragraph" w:customStyle="1" w:styleId="20">
    <w:name w:val="标准文件_一级项2"/>
    <w:basedOn w:val="afffff7"/>
    <w:autoRedefine/>
    <w:qFormat/>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autoRedefine/>
    <w:qFormat/>
    <w:pPr>
      <w:ind w:firstLine="420"/>
    </w:pPr>
    <w:rPr>
      <w:rFonts w:ascii="黑体" w:eastAsia="黑体"/>
    </w:rPr>
  </w:style>
  <w:style w:type="character" w:customStyle="1" w:styleId="affffffffff0">
    <w:name w:val="标准文件_来源"/>
    <w:basedOn w:val="afffc"/>
    <w:autoRedefine/>
    <w:uiPriority w:val="1"/>
    <w:qFormat/>
    <w:rPr>
      <w:rFonts w:eastAsia="宋体"/>
      <w:sz w:val="21"/>
    </w:rPr>
  </w:style>
  <w:style w:type="paragraph" w:customStyle="1" w:styleId="affffffffff1">
    <w:name w:val="标准文件_图表说明"/>
    <w:autoRedefine/>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autoRedefine/>
    <w:qFormat/>
    <w:pPr>
      <w:framePr w:w="3997" w:h="471" w:hRule="exact" w:vSpace="181" w:wrap="around" w:vAnchor="page" w:hAnchor="page" w:x="7089" w:y="14097"/>
    </w:pPr>
  </w:style>
  <w:style w:type="paragraph" w:customStyle="1" w:styleId="affffffffff4">
    <w:name w:val="标准文件_文件编号"/>
    <w:basedOn w:val="afffff7"/>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autoRedefine/>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7"/>
    <w:next w:val="afffff7"/>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autoRedefine/>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autoRedefine/>
    <w:qFormat/>
    <w:pPr>
      <w:ind w:left="811" w:firstLineChars="0" w:firstLine="0"/>
    </w:pPr>
    <w:rPr>
      <w:sz w:val="18"/>
    </w:rPr>
  </w:style>
  <w:style w:type="paragraph" w:customStyle="1" w:styleId="affffffffff8">
    <w:name w:val="标准文件_示例后"/>
    <w:basedOn w:val="afffff7"/>
    <w:autoRedefine/>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sz w:val="18"/>
    </w:rPr>
  </w:style>
  <w:style w:type="paragraph" w:customStyle="1" w:styleId="affffffffff9">
    <w:name w:val="标准文件_索引项"/>
    <w:basedOn w:val="afffff7"/>
    <w:next w:val="afffff7"/>
    <w:autoRedefine/>
    <w:qFormat/>
    <w:pPr>
      <w:tabs>
        <w:tab w:val="right" w:leader="dot" w:pos="9356"/>
      </w:tabs>
      <w:ind w:left="210" w:firstLineChars="0" w:hanging="210"/>
      <w:jc w:val="left"/>
    </w:pPr>
  </w:style>
  <w:style w:type="paragraph" w:customStyle="1" w:styleId="affffffffffa">
    <w:name w:val="标准文件_附录一级无标题"/>
    <w:basedOn w:val="affa"/>
    <w:autoRedefine/>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b"/>
    <w:autoRedefine/>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c"/>
    <w:autoRedefine/>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autoRedefine/>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autoRedefine/>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autoRedefine/>
    <w:qFormat/>
  </w:style>
  <w:style w:type="paragraph" w:customStyle="1" w:styleId="afffffffffff8">
    <w:name w:val="标准文件_术语条三"/>
    <w:basedOn w:val="afffffffff2"/>
    <w:next w:val="afffff7"/>
    <w:autoRedefine/>
    <w:qFormat/>
  </w:style>
  <w:style w:type="paragraph" w:customStyle="1" w:styleId="afffffffffff9">
    <w:name w:val="标准文件_术语条四"/>
    <w:basedOn w:val="afffffffff5"/>
    <w:next w:val="afffff7"/>
    <w:autoRedefine/>
    <w:qFormat/>
  </w:style>
  <w:style w:type="paragraph" w:customStyle="1" w:styleId="afffffffffffa">
    <w:name w:val="标准文件_术语条五"/>
    <w:basedOn w:val="afffffffff1"/>
    <w:next w:val="afffff7"/>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afffffffffffb">
    <w:name w:val="段"/>
    <w:link w:val="Char9"/>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9">
    <w:name w:val="段 Char"/>
    <w:basedOn w:val="afffc"/>
    <w:link w:val="afffffffffffb"/>
    <w:qFormat/>
    <w:rPr>
      <w:rFonts w:ascii="宋体" w:hAnsi="Times New Roman"/>
      <w:sz w:val="21"/>
    </w:rPr>
  </w:style>
  <w:style w:type="paragraph" w:customStyle="1" w:styleId="afffffffffffc">
    <w:name w:val="列项——（一级）"/>
    <w:qFormat/>
    <w:pPr>
      <w:widowControl w:val="0"/>
      <w:ind w:left="833" w:hanging="408"/>
      <w:jc w:val="both"/>
    </w:pPr>
    <w:rPr>
      <w:rFonts w:ascii="宋体" w:hAnsi="Times New Roman"/>
      <w:sz w:val="21"/>
    </w:rPr>
  </w:style>
  <w:style w:type="paragraph" w:customStyle="1" w:styleId="afffffffffffd">
    <w:name w:val="列项●（二级）"/>
    <w:qFormat/>
    <w:pPr>
      <w:tabs>
        <w:tab w:val="left" w:pos="760"/>
        <w:tab w:val="left" w:pos="840"/>
      </w:tabs>
      <w:ind w:left="1264" w:hanging="413"/>
      <w:jc w:val="both"/>
    </w:pPr>
    <w:rPr>
      <w:rFonts w:ascii="宋体" w:hAnsi="Times New Roman"/>
      <w:sz w:val="21"/>
    </w:rPr>
  </w:style>
  <w:style w:type="paragraph" w:customStyle="1" w:styleId="afffffffffffe">
    <w:name w:val="列项◆（三级）"/>
    <w:basedOn w:val="afffb"/>
    <w:autoRedefine/>
    <w:qFormat/>
    <w:pPr>
      <w:tabs>
        <w:tab w:val="left" w:pos="1678"/>
      </w:tabs>
      <w:adjustRightInd/>
      <w:spacing w:line="240" w:lineRule="auto"/>
      <w:ind w:left="1678" w:hanging="414"/>
    </w:pPr>
    <w:rPr>
      <w:rFonts w:ascii="宋体" w:hAnsi="Times New Roman"/>
    </w:rPr>
  </w:style>
  <w:style w:type="paragraph" w:customStyle="1" w:styleId="af3">
    <w:name w:val="一级条标题"/>
    <w:next w:val="afffb"/>
    <w:autoRedefine/>
    <w:qFormat/>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b"/>
    <w:qFormat/>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b"/>
    <w:autoRedefine/>
    <w:qFormat/>
    <w:pPr>
      <w:numPr>
        <w:ilvl w:val="2"/>
      </w:numPr>
      <w:spacing w:before="50" w:after="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autoRedefine/>
    <w:qFormat/>
    <w:pPr>
      <w:numPr>
        <w:ilvl w:val="4"/>
      </w:numPr>
      <w:outlineLvl w:val="5"/>
    </w:pPr>
  </w:style>
  <w:style w:type="paragraph" w:customStyle="1" w:styleId="af7">
    <w:name w:val="五级条标题"/>
    <w:basedOn w:val="af6"/>
    <w:next w:val="afffb"/>
    <w:qFormat/>
    <w:pPr>
      <w:numPr>
        <w:ilvl w:val="5"/>
      </w:numPr>
      <w:outlineLvl w:val="6"/>
    </w:pPr>
  </w:style>
  <w:style w:type="character" w:customStyle="1" w:styleId="Char">
    <w:name w:val="批注文字 Char"/>
    <w:basedOn w:val="afffc"/>
    <w:link w:val="affff0"/>
    <w:autoRedefine/>
    <w:uiPriority w:val="99"/>
    <w:semiHidden/>
    <w:qFormat/>
    <w:rPr>
      <w:kern w:val="2"/>
      <w:sz w:val="21"/>
      <w:szCs w:val="21"/>
    </w:rPr>
  </w:style>
  <w:style w:type="character" w:customStyle="1" w:styleId="Char6">
    <w:name w:val="批注主题 Char"/>
    <w:basedOn w:val="Char"/>
    <w:link w:val="affff8"/>
    <w:uiPriority w:val="99"/>
    <w:semiHidden/>
    <w:qFormat/>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qFormat="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lsdException w:name="annotation reference" w:semiHidden="1"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semiHidden="1" w:uiPriority="39"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b">
    <w:name w:val="Normal"/>
    <w:autoRedefine/>
    <w:qFormat/>
    <w:pPr>
      <w:widowControl w:val="0"/>
      <w:adjustRightInd w:val="0"/>
      <w:spacing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autoRedefine/>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autoRedefine/>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autoRedefine/>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autoRedefine/>
    <w:uiPriority w:val="39"/>
    <w:unhideWhenUsed/>
    <w:qFormat/>
    <w:pPr>
      <w:tabs>
        <w:tab w:val="right" w:leader="dot" w:pos="9344"/>
      </w:tabs>
      <w:spacing w:line="300" w:lineRule="exact"/>
      <w:ind w:left="1259"/>
    </w:pPr>
    <w:rPr>
      <w:rFonts w:ascii="宋体"/>
    </w:rPr>
  </w:style>
  <w:style w:type="paragraph" w:styleId="affff">
    <w:name w:val="Normal Indent"/>
    <w:basedOn w:val="afffb"/>
    <w:autoRedefine/>
    <w:qFormat/>
    <w:pPr>
      <w:ind w:firstLine="420"/>
    </w:pPr>
  </w:style>
  <w:style w:type="paragraph" w:styleId="affff0">
    <w:name w:val="annotation text"/>
    <w:basedOn w:val="afffb"/>
    <w:link w:val="Char"/>
    <w:autoRedefine/>
    <w:uiPriority w:val="99"/>
    <w:semiHidden/>
    <w:unhideWhenUsed/>
    <w:qFormat/>
    <w:pPr>
      <w:jc w:val="left"/>
    </w:pPr>
  </w:style>
  <w:style w:type="paragraph" w:styleId="affff1">
    <w:name w:val="Body Text"/>
    <w:basedOn w:val="afffb"/>
    <w:link w:val="Char0"/>
    <w:autoRedefine/>
    <w:qFormat/>
    <w:pPr>
      <w:spacing w:after="120"/>
    </w:pPr>
  </w:style>
  <w:style w:type="paragraph" w:styleId="50">
    <w:name w:val="toc 5"/>
    <w:basedOn w:val="afffb"/>
    <w:next w:val="afffb"/>
    <w:autoRedefine/>
    <w:uiPriority w:val="39"/>
    <w:unhideWhenUsed/>
    <w:qFormat/>
    <w:pPr>
      <w:ind w:left="839"/>
    </w:pPr>
    <w:rPr>
      <w:rFonts w:ascii="宋体"/>
    </w:rPr>
  </w:style>
  <w:style w:type="paragraph" w:styleId="30">
    <w:name w:val="toc 3"/>
    <w:basedOn w:val="afffb"/>
    <w:next w:val="afffb"/>
    <w:autoRedefine/>
    <w:uiPriority w:val="39"/>
    <w:unhideWhenUsed/>
    <w:qFormat/>
    <w:pPr>
      <w:spacing w:line="300" w:lineRule="exact"/>
      <w:ind w:left="420"/>
    </w:pPr>
    <w:rPr>
      <w:rFonts w:ascii="宋体"/>
    </w:rPr>
  </w:style>
  <w:style w:type="paragraph" w:styleId="affff2">
    <w:name w:val="Balloon Text"/>
    <w:basedOn w:val="afffb"/>
    <w:link w:val="Char1"/>
    <w:autoRedefine/>
    <w:uiPriority w:val="99"/>
    <w:semiHidden/>
    <w:unhideWhenUsed/>
    <w:qFormat/>
    <w:rPr>
      <w:sz w:val="18"/>
      <w:szCs w:val="18"/>
    </w:rPr>
  </w:style>
  <w:style w:type="paragraph" w:styleId="affff3">
    <w:name w:val="footer"/>
    <w:basedOn w:val="afffb"/>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b"/>
    <w:next w:val="afffb"/>
    <w:autoRedefine/>
    <w:uiPriority w:val="39"/>
    <w:unhideWhenUsed/>
    <w:qFormat/>
    <w:rPr>
      <w:rFonts w:ascii="宋体"/>
    </w:rPr>
  </w:style>
  <w:style w:type="paragraph" w:styleId="40">
    <w:name w:val="toc 4"/>
    <w:basedOn w:val="afffb"/>
    <w:next w:val="afffb"/>
    <w:autoRedefine/>
    <w:uiPriority w:val="39"/>
    <w:unhideWhenUsed/>
    <w:qFormat/>
    <w:pPr>
      <w:tabs>
        <w:tab w:val="right" w:leader="dot" w:pos="9344"/>
      </w:tabs>
      <w:spacing w:line="300" w:lineRule="exact"/>
      <w:ind w:left="629"/>
    </w:pPr>
    <w:rPr>
      <w:rFonts w:ascii="宋体"/>
    </w:rPr>
  </w:style>
  <w:style w:type="paragraph" w:styleId="affff5">
    <w:name w:val="footnote text"/>
    <w:basedOn w:val="afffb"/>
    <w:next w:val="afffb"/>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autoRedefine/>
    <w:uiPriority w:val="39"/>
    <w:unhideWhenUsed/>
    <w:qFormat/>
    <w:pPr>
      <w:spacing w:line="300" w:lineRule="exact"/>
      <w:ind w:left="1049"/>
    </w:pPr>
    <w:rPr>
      <w:rFonts w:ascii="宋体"/>
    </w:rPr>
  </w:style>
  <w:style w:type="paragraph" w:styleId="affff6">
    <w:name w:val="table of figures"/>
    <w:basedOn w:val="afffb"/>
    <w:next w:val="afffb"/>
    <w:autoRedefine/>
    <w:semiHidden/>
    <w:qFormat/>
    <w:pPr>
      <w:adjustRightInd/>
      <w:spacing w:line="240" w:lineRule="auto"/>
      <w:jc w:val="left"/>
    </w:pPr>
    <w:rPr>
      <w:szCs w:val="24"/>
    </w:rPr>
  </w:style>
  <w:style w:type="paragraph" w:styleId="23">
    <w:name w:val="toc 2"/>
    <w:basedOn w:val="afffb"/>
    <w:next w:val="afffb"/>
    <w:autoRedefine/>
    <w:uiPriority w:val="39"/>
    <w:unhideWhenUsed/>
    <w:qFormat/>
    <w:pPr>
      <w:tabs>
        <w:tab w:val="right" w:leader="dot" w:pos="9344"/>
      </w:tabs>
      <w:spacing w:line="300" w:lineRule="exact"/>
      <w:ind w:left="210"/>
    </w:pPr>
    <w:rPr>
      <w:rFonts w:ascii="宋体"/>
    </w:rPr>
  </w:style>
  <w:style w:type="paragraph" w:styleId="affff7">
    <w:name w:val="Title"/>
    <w:basedOn w:val="afffb"/>
    <w:link w:val="Char5"/>
    <w:autoRedefine/>
    <w:qFormat/>
    <w:pPr>
      <w:spacing w:before="240" w:after="60"/>
      <w:jc w:val="center"/>
      <w:outlineLvl w:val="0"/>
    </w:pPr>
    <w:rPr>
      <w:rFonts w:ascii="Arial" w:hAnsi="Arial" w:cs="Arial"/>
      <w:b/>
      <w:bCs/>
      <w:sz w:val="32"/>
      <w:szCs w:val="32"/>
    </w:rPr>
  </w:style>
  <w:style w:type="paragraph" w:styleId="affff8">
    <w:name w:val="annotation subject"/>
    <w:basedOn w:val="affff0"/>
    <w:next w:val="affff0"/>
    <w:link w:val="Char6"/>
    <w:autoRedefine/>
    <w:uiPriority w:val="99"/>
    <w:semiHidden/>
    <w:unhideWhenUsed/>
    <w:qFormat/>
    <w:rPr>
      <w:b/>
      <w:bCs/>
    </w:rPr>
  </w:style>
  <w:style w:type="table" w:styleId="affff9">
    <w:name w:val="Table Grid"/>
    <w:basedOn w:val="afffd"/>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a">
    <w:name w:val="Strong"/>
    <w:autoRedefine/>
    <w:uiPriority w:val="22"/>
    <w:qFormat/>
    <w:rPr>
      <w:b/>
      <w:bCs/>
    </w:rPr>
  </w:style>
  <w:style w:type="character" w:styleId="affffb">
    <w:name w:val="page number"/>
    <w:autoRedefine/>
    <w:qFormat/>
    <w:rPr>
      <w:rFonts w:ascii="宋体" w:eastAsia="宋体" w:hAnsi="Times New Roman"/>
      <w:sz w:val="18"/>
    </w:rPr>
  </w:style>
  <w:style w:type="character" w:styleId="affffc">
    <w:name w:val="Emphasis"/>
    <w:autoRedefine/>
    <w:uiPriority w:val="20"/>
    <w:qFormat/>
    <w:rPr>
      <w:i/>
      <w:iCs/>
    </w:rPr>
  </w:style>
  <w:style w:type="character" w:styleId="affffd">
    <w:name w:val="Hyperlink"/>
    <w:autoRedefine/>
    <w:uiPriority w:val="99"/>
    <w:qFormat/>
    <w:rPr>
      <w:rFonts w:ascii="宋体" w:eastAsia="宋体" w:hAnsi="Times New Roman"/>
      <w:color w:val="auto"/>
      <w:spacing w:val="0"/>
      <w:w w:val="100"/>
      <w:position w:val="0"/>
      <w:sz w:val="21"/>
      <w:u w:val="none"/>
      <w:vertAlign w:val="baseline"/>
    </w:rPr>
  </w:style>
  <w:style w:type="character" w:styleId="affffe">
    <w:name w:val="annotation reference"/>
    <w:basedOn w:val="afffc"/>
    <w:autoRedefine/>
    <w:uiPriority w:val="99"/>
    <w:semiHidden/>
    <w:unhideWhenUsed/>
    <w:qFormat/>
    <w:rPr>
      <w:sz w:val="21"/>
      <w:szCs w:val="21"/>
    </w:rPr>
  </w:style>
  <w:style w:type="character" w:styleId="afffff">
    <w:name w:val="footnote reference"/>
    <w:autoRedefine/>
    <w:semiHidden/>
    <w:rPr>
      <w:rFonts w:ascii="宋体" w:eastAsia="宋体" w:hAnsi="宋体" w:cs="Times New Roman"/>
      <w:spacing w:val="0"/>
      <w:sz w:val="18"/>
      <w:vertAlign w:val="superscript"/>
    </w:rPr>
  </w:style>
  <w:style w:type="character" w:customStyle="1" w:styleId="1Char">
    <w:name w:val="标题 1 Char"/>
    <w:link w:val="1"/>
    <w:autoRedefine/>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rPr>
      <w:rFonts w:ascii="Times New Roman" w:eastAsia="宋体" w:hAnsi="Times New Roman" w:cs="Times New Roman"/>
      <w:b/>
      <w:bCs/>
      <w:sz w:val="24"/>
      <w:szCs w:val="24"/>
    </w:rPr>
  </w:style>
  <w:style w:type="character" w:customStyle="1" w:styleId="8Char">
    <w:name w:val="标题 8 Char"/>
    <w:link w:val="8"/>
    <w:autoRedefine/>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f4"/>
    <w:autoRedefine/>
    <w:uiPriority w:val="99"/>
    <w:rPr>
      <w:rFonts w:ascii="Times New Roman" w:eastAsia="宋体" w:hAnsi="Times New Roman" w:cs="Times New Roman"/>
      <w:sz w:val="18"/>
      <w:szCs w:val="18"/>
    </w:rPr>
  </w:style>
  <w:style w:type="character" w:customStyle="1" w:styleId="Char2">
    <w:name w:val="页脚 Char"/>
    <w:link w:val="affff3"/>
    <w:autoRedefine/>
    <w:uiPriority w:val="99"/>
    <w:rPr>
      <w:rFonts w:ascii="宋体" w:eastAsia="宋体" w:hAnsi="Times New Roman" w:cs="Times New Roman"/>
      <w:sz w:val="18"/>
      <w:szCs w:val="18"/>
    </w:rPr>
  </w:style>
  <w:style w:type="character" w:customStyle="1" w:styleId="Char1">
    <w:name w:val="批注框文本 Char"/>
    <w:link w:val="affff2"/>
    <w:autoRedefine/>
    <w:uiPriority w:val="99"/>
    <w:semiHidden/>
    <w:rPr>
      <w:sz w:val="18"/>
      <w:szCs w:val="18"/>
    </w:rPr>
  </w:style>
  <w:style w:type="paragraph" w:styleId="afffff0">
    <w:name w:val="Quote"/>
    <w:basedOn w:val="afffb"/>
    <w:next w:val="afffb"/>
    <w:link w:val="Char7"/>
    <w:uiPriority w:val="29"/>
    <w:qFormat/>
    <w:rPr>
      <w:i/>
      <w:iCs/>
      <w:color w:val="000000"/>
    </w:rPr>
  </w:style>
  <w:style w:type="character" w:customStyle="1" w:styleId="Char7">
    <w:name w:val="引用 Char"/>
    <w:link w:val="afffff0"/>
    <w:autoRedefine/>
    <w:uiPriority w:val="29"/>
    <w:qFormat/>
    <w:rPr>
      <w:i/>
      <w:iCs/>
      <w:color w:val="000000"/>
    </w:rPr>
  </w:style>
  <w:style w:type="character" w:customStyle="1" w:styleId="Char5">
    <w:name w:val="标题 Char"/>
    <w:link w:val="affff7"/>
    <w:rPr>
      <w:rFonts w:ascii="Arial" w:eastAsia="宋体" w:hAnsi="Arial" w:cs="Arial"/>
      <w:b/>
      <w:bCs/>
      <w:sz w:val="32"/>
      <w:szCs w:val="32"/>
    </w:rPr>
  </w:style>
  <w:style w:type="paragraph" w:customStyle="1" w:styleId="afffff1">
    <w:name w:val="标准标志"/>
    <w:next w:val="afffb"/>
    <w:autoRedefine/>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b"/>
    <w:autoRedefin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autoRedefine/>
    <w:qFormat/>
    <w:pPr>
      <w:ind w:left="227"/>
    </w:pPr>
    <w:rPr>
      <w:rFonts w:ascii="宋体" w:hAnsi="Times New Roman"/>
      <w:sz w:val="18"/>
    </w:rPr>
  </w:style>
  <w:style w:type="paragraph" w:customStyle="1" w:styleId="afffff4">
    <w:name w:val="标准文件_页脚奇数页"/>
    <w:autoRedefine/>
    <w:qFormat/>
    <w:pPr>
      <w:ind w:right="227"/>
      <w:jc w:val="right"/>
    </w:pPr>
    <w:rPr>
      <w:rFonts w:ascii="宋体" w:hAnsi="Times New Roman"/>
      <w:sz w:val="18"/>
    </w:rPr>
  </w:style>
  <w:style w:type="paragraph" w:customStyle="1" w:styleId="afffff5">
    <w:name w:val="标准书眉一"/>
    <w:autoRedefine/>
    <w:qFormat/>
    <w:pPr>
      <w:jc w:val="both"/>
    </w:pPr>
    <w:rPr>
      <w:rFonts w:ascii="Times New Roman" w:hAnsi="Times New Roman"/>
    </w:rPr>
  </w:style>
  <w:style w:type="paragraph" w:customStyle="1" w:styleId="ICS">
    <w:name w:val="标准文件_ICS"/>
    <w:basedOn w:val="afffb"/>
    <w:autoRedefine/>
    <w:qFormat/>
    <w:pPr>
      <w:spacing w:line="0" w:lineRule="atLeast"/>
    </w:pPr>
    <w:rPr>
      <w:rFonts w:ascii="黑体" w:eastAsia="黑体" w:hAnsi="宋体"/>
    </w:rPr>
  </w:style>
  <w:style w:type="paragraph" w:customStyle="1" w:styleId="afffff6">
    <w:name w:val="标准文件_标准正文"/>
    <w:basedOn w:val="afffb"/>
    <w:next w:val="afffff7"/>
    <w:autoRedefine/>
    <w:qFormat/>
    <w:pPr>
      <w:snapToGrid w:val="0"/>
      <w:ind w:firstLineChars="200" w:firstLine="200"/>
    </w:pPr>
    <w:rPr>
      <w:kern w:val="0"/>
    </w:rPr>
  </w:style>
  <w:style w:type="paragraph" w:customStyle="1" w:styleId="afffff7">
    <w:name w:val="标准文件_段"/>
    <w:link w:val="Char8"/>
    <w:autoRedefine/>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autoRedefine/>
    <w:pPr>
      <w:adjustRightInd/>
      <w:snapToGrid/>
      <w:ind w:firstLineChars="0" w:firstLine="0"/>
    </w:pPr>
    <w:rPr>
      <w:rFonts w:ascii="宋体" w:hAnsi="宋体"/>
      <w:kern w:val="2"/>
    </w:rPr>
  </w:style>
  <w:style w:type="paragraph" w:customStyle="1" w:styleId="afffff9">
    <w:name w:val="标准文件_标准部门"/>
    <w:basedOn w:val="afffb"/>
    <w:qFormat/>
    <w:pPr>
      <w:jc w:val="center"/>
    </w:pPr>
    <w:rPr>
      <w:rFonts w:ascii="黑体" w:eastAsia="黑体"/>
      <w:kern w:val="0"/>
      <w:sz w:val="44"/>
    </w:rPr>
  </w:style>
  <w:style w:type="paragraph" w:customStyle="1" w:styleId="afffffa">
    <w:name w:val="标准文件_标准代替"/>
    <w:basedOn w:val="afffb"/>
    <w:next w:val="afffb"/>
    <w:autoRedefine/>
    <w:qFormat/>
    <w:pPr>
      <w:spacing w:line="310" w:lineRule="exact"/>
      <w:jc w:val="right"/>
    </w:pPr>
    <w:rPr>
      <w:rFonts w:ascii="宋体" w:hAnsi="宋体"/>
      <w:kern w:val="0"/>
    </w:rPr>
  </w:style>
  <w:style w:type="paragraph" w:customStyle="1" w:styleId="afffffb">
    <w:name w:val="标准文件_标准名称标题"/>
    <w:basedOn w:val="afffb"/>
    <w:next w:val="afffb"/>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b"/>
    <w:autoRedefine/>
    <w:qFormat/>
    <w:pPr>
      <w:jc w:val="left"/>
    </w:pPr>
  </w:style>
  <w:style w:type="paragraph" w:customStyle="1" w:styleId="afffffe">
    <w:name w:val="标准文件_参考文献标题"/>
    <w:basedOn w:val="afffb"/>
    <w:next w:val="afffb"/>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f4">
    <w:name w:val="标准文件_二级条标题"/>
    <w:next w:val="afffff7"/>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
    <w:name w:val="标准文件_发布"/>
    <w:autoRedefine/>
    <w:qFormat/>
    <w:rPr>
      <w:rFonts w:ascii="黑体" w:eastAsia="黑体"/>
      <w:spacing w:val="0"/>
      <w:w w:val="100"/>
      <w:position w:val="3"/>
      <w:sz w:val="28"/>
    </w:rPr>
  </w:style>
  <w:style w:type="paragraph" w:customStyle="1" w:styleId="ad">
    <w:name w:val="标准文件_方框数字列项"/>
    <w:basedOn w:val="afffff7"/>
    <w:autoRedefine/>
    <w:qFormat/>
    <w:pPr>
      <w:numPr>
        <w:numId w:val="3"/>
      </w:numPr>
      <w:ind w:firstLineChars="0" w:firstLine="0"/>
    </w:pPr>
  </w:style>
  <w:style w:type="paragraph" w:customStyle="1" w:styleId="affffff0">
    <w:name w:val="标准文件_封面标准编号"/>
    <w:basedOn w:val="afffb"/>
    <w:next w:val="afffffa"/>
    <w:autoRedefine/>
    <w:qFormat/>
    <w:pPr>
      <w:spacing w:line="310" w:lineRule="exact"/>
      <w:jc w:val="right"/>
    </w:pPr>
    <w:rPr>
      <w:rFonts w:ascii="黑体" w:eastAsia="黑体"/>
      <w:kern w:val="0"/>
      <w:sz w:val="28"/>
    </w:rPr>
  </w:style>
  <w:style w:type="paragraph" w:customStyle="1" w:styleId="affffff1">
    <w:name w:val="标准文件_封面标准分类号"/>
    <w:basedOn w:val="afffb"/>
    <w:qFormat/>
    <w:rPr>
      <w:rFonts w:ascii="黑体" w:eastAsia="黑体"/>
      <w:b/>
      <w:kern w:val="0"/>
      <w:sz w:val="28"/>
    </w:rPr>
  </w:style>
  <w:style w:type="paragraph" w:customStyle="1" w:styleId="affffff2">
    <w:name w:val="标准文件_封面标准名称"/>
    <w:basedOn w:val="afffb"/>
    <w:autoRedefine/>
    <w:pPr>
      <w:spacing w:line="240" w:lineRule="auto"/>
      <w:jc w:val="center"/>
    </w:pPr>
    <w:rPr>
      <w:rFonts w:ascii="黑体" w:eastAsia="黑体"/>
      <w:kern w:val="0"/>
      <w:sz w:val="52"/>
    </w:rPr>
  </w:style>
  <w:style w:type="paragraph" w:customStyle="1" w:styleId="affffff3">
    <w:name w:val="标准文件_封面标准英文名称"/>
    <w:basedOn w:val="afffb"/>
    <w:autoRedefine/>
    <w:qFormat/>
    <w:pPr>
      <w:spacing w:line="240" w:lineRule="auto"/>
      <w:jc w:val="center"/>
    </w:pPr>
    <w:rPr>
      <w:rFonts w:ascii="黑体" w:eastAsia="黑体"/>
      <w:b/>
      <w:sz w:val="28"/>
    </w:rPr>
  </w:style>
  <w:style w:type="paragraph" w:customStyle="1" w:styleId="affffff4">
    <w:name w:val="标准文件_封面发布日期"/>
    <w:basedOn w:val="afffb"/>
    <w:autoRedefine/>
    <w:qFormat/>
    <w:pPr>
      <w:spacing w:line="310" w:lineRule="exact"/>
    </w:pPr>
    <w:rPr>
      <w:rFonts w:ascii="黑体" w:eastAsia="黑体"/>
      <w:kern w:val="0"/>
      <w:sz w:val="28"/>
    </w:rPr>
  </w:style>
  <w:style w:type="paragraph" w:customStyle="1" w:styleId="affffff5">
    <w:name w:val="标准文件_封面密级"/>
    <w:basedOn w:val="afffb"/>
    <w:qFormat/>
    <w:rPr>
      <w:rFonts w:eastAsia="黑体"/>
      <w:sz w:val="32"/>
    </w:rPr>
  </w:style>
  <w:style w:type="paragraph" w:customStyle="1" w:styleId="affffff6">
    <w:name w:val="标准文件_封面实施日期"/>
    <w:basedOn w:val="afffb"/>
    <w:qFormat/>
    <w:pPr>
      <w:spacing w:line="310" w:lineRule="exact"/>
      <w:jc w:val="right"/>
    </w:pPr>
    <w:rPr>
      <w:rFonts w:ascii="黑体" w:eastAsia="黑体"/>
      <w:sz w:val="28"/>
    </w:rPr>
  </w:style>
  <w:style w:type="paragraph" w:customStyle="1" w:styleId="affffff7">
    <w:name w:val="标准文件_封面抬头"/>
    <w:basedOn w:val="afffff7"/>
    <w:autoRedefine/>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7"/>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5">
    <w:name w:val="标准文件_附录表标题"/>
    <w:next w:val="afffff7"/>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7"/>
    <w:autoRedefin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7"/>
    <w:autoRedefin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7"/>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7"/>
    <w:autoRedefine/>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e">
    <w:name w:val="标准文件_附录五级条标题"/>
    <w:next w:val="afffff7"/>
    <w:autoRedefin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1"/>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autoRedefine/>
    <w:qFormat/>
    <w:rPr>
      <w:rFonts w:ascii="Times New Roman" w:eastAsia="宋体" w:hAnsi="Times New Roman" w:cs="Times New Roman"/>
      <w:szCs w:val="20"/>
    </w:rPr>
  </w:style>
  <w:style w:type="paragraph" w:customStyle="1" w:styleId="affffff9">
    <w:name w:val="标准文件_附录章标题"/>
    <w:next w:val="afffff7"/>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pPr>
      <w:ind w:leftChars="200" w:left="488" w:hangingChars="290" w:hanging="289"/>
    </w:pPr>
  </w:style>
  <w:style w:type="paragraph" w:customStyle="1" w:styleId="a6">
    <w:name w:val="标准文件_前言、引言标题"/>
    <w:next w:val="afffb"/>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pPr>
  </w:style>
  <w:style w:type="paragraph" w:customStyle="1" w:styleId="affffffc">
    <w:name w:val="标准文件_目录标题"/>
    <w:basedOn w:val="afffb"/>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7"/>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d">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autoRedefine/>
    <w:qFormat/>
    <w:pPr>
      <w:numPr>
        <w:numId w:val="11"/>
      </w:numPr>
      <w:jc w:val="both"/>
    </w:pPr>
    <w:rPr>
      <w:rFonts w:ascii="宋体" w:hAnsi="宋体"/>
      <w:sz w:val="21"/>
    </w:rPr>
  </w:style>
  <w:style w:type="paragraph" w:customStyle="1" w:styleId="afff6">
    <w:name w:val="标准文件_四级条标题"/>
    <w:next w:val="afffff7"/>
    <w:autoRedefin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5"/>
    <w:autoRedefine/>
    <w:semiHidden/>
    <w:qFormat/>
    <w:rPr>
      <w:rFonts w:ascii="宋体" w:eastAsia="宋体" w:hAnsi="Times New Roman" w:cs="Times New Roman"/>
      <w:sz w:val="18"/>
      <w:szCs w:val="18"/>
    </w:rPr>
  </w:style>
  <w:style w:type="paragraph" w:customStyle="1" w:styleId="affffffe">
    <w:name w:val="标准文件_条文脚注"/>
    <w:basedOn w:val="affff5"/>
    <w:autoRedefine/>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7"/>
    <w:autoRedefine/>
    <w:qFormat/>
    <w:pPr>
      <w:numPr>
        <w:numId w:val="12"/>
      </w:numPr>
      <w:spacing w:line="240" w:lineRule="auto"/>
      <w:jc w:val="left"/>
    </w:pPr>
    <w:rPr>
      <w:rFonts w:ascii="宋体" w:hAnsi="宋体"/>
      <w:sz w:val="18"/>
    </w:rPr>
  </w:style>
  <w:style w:type="character" w:customStyle="1" w:styleId="afffffff">
    <w:name w:val="标准文件_图表脚注内容"/>
    <w:autoRedefine/>
    <w:qFormat/>
    <w:rPr>
      <w:rFonts w:ascii="宋体" w:eastAsia="宋体" w:hAnsi="宋体" w:cs="Times New Roman"/>
      <w:spacing w:val="0"/>
      <w:sz w:val="18"/>
      <w:vertAlign w:val="superscript"/>
    </w:rPr>
  </w:style>
  <w:style w:type="paragraph" w:customStyle="1" w:styleId="afff7">
    <w:name w:val="标准文件_五级条标题"/>
    <w:next w:val="afffff7"/>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7"/>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7"/>
    <w:qFormat/>
    <w:pPr>
      <w:numPr>
        <w:ilvl w:val="2"/>
      </w:numPr>
      <w:spacing w:beforeLines="50" w:before="50" w:afterLines="50" w:after="50"/>
      <w:outlineLvl w:val="1"/>
    </w:pPr>
  </w:style>
  <w:style w:type="paragraph" w:customStyle="1" w:styleId="afffffff0">
    <w:name w:val="标准文件_一致程度"/>
    <w:basedOn w:val="afffb"/>
    <w:qFormat/>
    <w:pPr>
      <w:spacing w:line="440" w:lineRule="exact"/>
      <w:jc w:val="center"/>
    </w:pPr>
    <w:rPr>
      <w:sz w:val="28"/>
    </w:rPr>
  </w:style>
  <w:style w:type="paragraph" w:customStyle="1" w:styleId="afffffff1">
    <w:name w:val="标准文件_引言标题"/>
    <w:next w:val="afffb"/>
    <w:autoRedefine/>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autoRedefine/>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autoRedefine/>
    <w:qFormat/>
    <w:pPr>
      <w:numPr>
        <w:ilvl w:val="1"/>
        <w:numId w:val="13"/>
      </w:numPr>
      <w:tabs>
        <w:tab w:val="left" w:pos="851"/>
      </w:tabs>
      <w:jc w:val="both"/>
    </w:pPr>
    <w:rPr>
      <w:rFonts w:ascii="宋体" w:hAnsi="Times New Roman"/>
      <w:sz w:val="21"/>
    </w:rPr>
  </w:style>
  <w:style w:type="paragraph" w:customStyle="1" w:styleId="af">
    <w:name w:val="标准文件_英文注："/>
    <w:basedOn w:val="afffb"/>
    <w:next w:val="afffff7"/>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7"/>
    <w:autoRedefin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b"/>
    <w:next w:val="afffff6"/>
    <w:pPr>
      <w:tabs>
        <w:tab w:val="center" w:pos="4678"/>
        <w:tab w:val="right" w:leader="middleDot" w:pos="9356"/>
      </w:tabs>
      <w:spacing w:line="240" w:lineRule="auto"/>
    </w:pPr>
    <w:rPr>
      <w:rFonts w:ascii="宋体" w:hAnsi="宋体"/>
    </w:rPr>
  </w:style>
  <w:style w:type="paragraph" w:customStyle="1" w:styleId="aff3">
    <w:name w:val="标准文件_正文图标题"/>
    <w:next w:val="afffff7"/>
    <w:autoRedefine/>
    <w:qFormat/>
    <w:pPr>
      <w:numPr>
        <w:numId w:val="17"/>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7"/>
    <w:autoRedefine/>
    <w:qFormat/>
    <w:pPr>
      <w:numPr>
        <w:numId w:val="18"/>
      </w:numPr>
      <w:jc w:val="center"/>
    </w:pPr>
    <w:rPr>
      <w:rFonts w:ascii="黑体" w:eastAsia="黑体" w:hAnsi="Times New Roman"/>
      <w:sz w:val="21"/>
    </w:rPr>
  </w:style>
  <w:style w:type="paragraph" w:customStyle="1" w:styleId="aff1">
    <w:name w:val="标准文件_正文英文图标题"/>
    <w:next w:val="afffff7"/>
    <w:autoRedefine/>
    <w:qFormat/>
    <w:pPr>
      <w:numPr>
        <w:numId w:val="19"/>
      </w:numPr>
      <w:jc w:val="center"/>
    </w:pPr>
    <w:rPr>
      <w:rFonts w:ascii="黑体" w:eastAsia="黑体" w:hAnsi="Times New Roman"/>
      <w:sz w:val="21"/>
    </w:rPr>
  </w:style>
  <w:style w:type="paragraph" w:customStyle="1" w:styleId="afd">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4">
    <w:name w:val="发布部门"/>
    <w:next w:val="afffff7"/>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b"/>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autoRedefine/>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autoRedefine/>
    <w:qFormat/>
    <w:pPr>
      <w:spacing w:before="440" w:line="440" w:lineRule="exact"/>
      <w:jc w:val="center"/>
    </w:pPr>
    <w:rPr>
      <w:rFonts w:ascii="Times New Roman" w:hAnsi="Times New Roman"/>
      <w:sz w:val="28"/>
    </w:rPr>
  </w:style>
  <w:style w:type="paragraph" w:customStyle="1" w:styleId="afffffffc">
    <w:name w:val="封面正文"/>
    <w:autoRedefine/>
    <w:qFormat/>
    <w:pPr>
      <w:jc w:val="both"/>
    </w:pPr>
    <w:rPr>
      <w:rFonts w:ascii="Times New Roman" w:hAnsi="Times New Roman"/>
    </w:rPr>
  </w:style>
  <w:style w:type="paragraph" w:customStyle="1" w:styleId="afffffffd">
    <w:name w:val="附录二级无标题条"/>
    <w:basedOn w:val="afffb"/>
    <w:next w:val="afffff7"/>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autoRedefine/>
    <w:qFormat/>
    <w:pPr>
      <w:numPr>
        <w:numId w:val="21"/>
      </w:numPr>
      <w:tabs>
        <w:tab w:val="clear" w:pos="1135"/>
        <w:tab w:val="left" w:pos="851"/>
      </w:tabs>
      <w:ind w:left="851"/>
    </w:pPr>
    <w:rPr>
      <w:rFonts w:ascii="宋体" w:hAnsi="Times New Roman"/>
      <w:sz w:val="21"/>
    </w:rPr>
  </w:style>
  <w:style w:type="paragraph" w:customStyle="1" w:styleId="affffffff1">
    <w:name w:val="附录五级无标题条"/>
    <w:basedOn w:val="affffffff"/>
    <w:next w:val="afffff7"/>
    <w:autoRedefine/>
    <w:qFormat/>
    <w:pPr>
      <w:outlineLvl w:val="6"/>
    </w:pPr>
  </w:style>
  <w:style w:type="paragraph" w:customStyle="1" w:styleId="affffffff2">
    <w:name w:val="附录性质"/>
    <w:basedOn w:val="afffb"/>
    <w:autoRedefine/>
    <w:qFormat/>
    <w:pPr>
      <w:widowControl/>
      <w:adjustRightInd/>
      <w:jc w:val="center"/>
    </w:pPr>
    <w:rPr>
      <w:rFonts w:ascii="黑体" w:eastAsia="黑体"/>
    </w:rPr>
  </w:style>
  <w:style w:type="paragraph" w:customStyle="1" w:styleId="affffffff3">
    <w:name w:val="附录一级无标题条"/>
    <w:basedOn w:val="affffff9"/>
    <w:next w:val="afffff7"/>
    <w:autoRedefine/>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autoRedefine/>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a">
    <w:name w:val="列项——"/>
    <w:autoRedefine/>
    <w:qFormat/>
    <w:pPr>
      <w:widowControl w:val="0"/>
      <w:numPr>
        <w:numId w:val="22"/>
      </w:numPr>
      <w:jc w:val="both"/>
    </w:pPr>
    <w:rPr>
      <w:rFonts w:ascii="宋体" w:hAnsi="宋体"/>
      <w:sz w:val="21"/>
    </w:rPr>
  </w:style>
  <w:style w:type="paragraph" w:customStyle="1" w:styleId="affffffff7">
    <w:name w:val="列项·"/>
    <w:basedOn w:val="afffff7"/>
    <w:autoRedefine/>
    <w:qFormat/>
    <w:pPr>
      <w:tabs>
        <w:tab w:val="left" w:pos="840"/>
      </w:tabs>
    </w:pPr>
  </w:style>
  <w:style w:type="paragraph" w:customStyle="1" w:styleId="affffffff8">
    <w:name w:val="目次、索引正文"/>
    <w:autoRedefine/>
    <w:qFormat/>
    <w:pPr>
      <w:spacing w:line="320" w:lineRule="exact"/>
      <w:jc w:val="both"/>
    </w:pPr>
    <w:rPr>
      <w:rFonts w:ascii="宋体" w:hAnsi="Times New Roman"/>
      <w:sz w:val="21"/>
    </w:rPr>
  </w:style>
  <w:style w:type="paragraph" w:customStyle="1" w:styleId="210">
    <w:name w:val="目录 21"/>
    <w:basedOn w:val="afffb"/>
    <w:next w:val="afffb"/>
    <w:autoRedefine/>
    <w:semiHidden/>
    <w:qFormat/>
    <w:pPr>
      <w:adjustRightInd/>
      <w:spacing w:line="240" w:lineRule="auto"/>
      <w:jc w:val="left"/>
    </w:pPr>
    <w:rPr>
      <w:bCs/>
      <w:iCs/>
    </w:rPr>
  </w:style>
  <w:style w:type="paragraph" w:customStyle="1" w:styleId="31">
    <w:name w:val="目录 31"/>
    <w:basedOn w:val="afffb"/>
    <w:next w:val="afffb"/>
    <w:autoRedefine/>
    <w:semiHidden/>
    <w:qFormat/>
    <w:pPr>
      <w:spacing w:line="240" w:lineRule="auto"/>
    </w:pPr>
    <w:rPr>
      <w:rFonts w:ascii="宋体" w:hAnsi="宋体"/>
      <w:iCs/>
    </w:rPr>
  </w:style>
  <w:style w:type="paragraph" w:customStyle="1" w:styleId="41">
    <w:name w:val="目录 41"/>
    <w:basedOn w:val="afffb"/>
    <w:next w:val="afffb"/>
    <w:autoRedefine/>
    <w:semiHidden/>
    <w:qFormat/>
    <w:pPr>
      <w:adjustRightInd/>
      <w:spacing w:line="240" w:lineRule="auto"/>
      <w:jc w:val="left"/>
    </w:pPr>
  </w:style>
  <w:style w:type="paragraph" w:customStyle="1" w:styleId="51">
    <w:name w:val="目录 51"/>
    <w:basedOn w:val="afffb"/>
    <w:next w:val="afffb"/>
    <w:autoRedefine/>
    <w:semiHidden/>
    <w:qFormat/>
    <w:pPr>
      <w:spacing w:line="240" w:lineRule="auto"/>
    </w:pPr>
    <w:rPr>
      <w:rFonts w:ascii="宋体" w:hAnsi="宋体"/>
    </w:rPr>
  </w:style>
  <w:style w:type="paragraph" w:customStyle="1" w:styleId="61">
    <w:name w:val="目录 61"/>
    <w:basedOn w:val="afffb"/>
    <w:next w:val="afffb"/>
    <w:autoRedefine/>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semiHidden/>
    <w:qFormat/>
    <w:pPr>
      <w:ind w:left="1680"/>
    </w:pPr>
  </w:style>
  <w:style w:type="paragraph" w:customStyle="1" w:styleId="affffffff9">
    <w:name w:val="其他标准称谓"/>
    <w:autoRedefine/>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f1">
    <w:name w:val="前言标题"/>
    <w:next w:val="afffb"/>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autoRedefine/>
    <w:qFormat/>
    <w:pPr>
      <w:numPr>
        <w:ilvl w:val="4"/>
        <w:numId w:val="20"/>
      </w:numPr>
      <w:adjustRightInd/>
      <w:spacing w:line="240" w:lineRule="auto"/>
    </w:pPr>
    <w:rPr>
      <w:rFonts w:ascii="宋体" w:hAnsi="宋体"/>
      <w:szCs w:val="24"/>
    </w:rPr>
  </w:style>
  <w:style w:type="paragraph" w:customStyle="1" w:styleId="affffffffb">
    <w:name w:val="实施日期"/>
    <w:basedOn w:val="afffffff5"/>
    <w:autoRedefine/>
    <w:qFormat/>
    <w:pPr>
      <w:framePr w:hSpace="0" w:wrap="around" w:xAlign="right"/>
      <w:jc w:val="right"/>
    </w:pPr>
  </w:style>
  <w:style w:type="paragraph" w:customStyle="1" w:styleId="a3">
    <w:name w:val="四级无标题条"/>
    <w:basedOn w:val="afffb"/>
    <w:autoRedefine/>
    <w:qFormat/>
    <w:pPr>
      <w:numPr>
        <w:ilvl w:val="5"/>
        <w:numId w:val="20"/>
      </w:numPr>
      <w:adjustRightInd/>
      <w:spacing w:line="240" w:lineRule="auto"/>
    </w:pPr>
    <w:rPr>
      <w:rFonts w:ascii="宋体" w:hAnsi="宋体"/>
      <w:szCs w:val="24"/>
    </w:rPr>
  </w:style>
  <w:style w:type="paragraph" w:customStyle="1" w:styleId="affffffffc">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autoRedefine/>
    <w:qFormat/>
    <w:pPr>
      <w:jc w:val="both"/>
    </w:pPr>
    <w:rPr>
      <w:rFonts w:ascii="宋体" w:hAnsi="宋体"/>
      <w:sz w:val="21"/>
    </w:rPr>
  </w:style>
  <w:style w:type="paragraph" w:customStyle="1" w:styleId="a4">
    <w:name w:val="五级无标题条"/>
    <w:basedOn w:val="afffb"/>
    <w:autoRedefine/>
    <w:qFormat/>
    <w:pPr>
      <w:numPr>
        <w:ilvl w:val="6"/>
        <w:numId w:val="20"/>
      </w:numPr>
      <w:adjustRightInd/>
    </w:pPr>
    <w:rPr>
      <w:szCs w:val="24"/>
    </w:rPr>
  </w:style>
  <w:style w:type="paragraph" w:customStyle="1" w:styleId="a0">
    <w:name w:val="一级无标题条"/>
    <w:basedOn w:val="afffb"/>
    <w:autoRedefine/>
    <w:qFormat/>
    <w:pPr>
      <w:numPr>
        <w:ilvl w:val="2"/>
        <w:numId w:val="20"/>
      </w:numPr>
      <w:adjustRightInd/>
      <w:spacing w:before="10" w:after="10" w:line="240" w:lineRule="auto"/>
    </w:pPr>
    <w:rPr>
      <w:rFonts w:ascii="宋体" w:hAnsi="宋体"/>
      <w:szCs w:val="24"/>
    </w:rPr>
  </w:style>
  <w:style w:type="paragraph" w:customStyle="1" w:styleId="affffffffe">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autoRedefine/>
    <w:qFormat/>
    <w:pPr>
      <w:ind w:leftChars="0" w:left="1406" w:firstLineChars="0" w:hanging="499"/>
    </w:pPr>
  </w:style>
  <w:style w:type="paragraph" w:customStyle="1" w:styleId="afffffffff0">
    <w:name w:val="标准文件_一级无标题"/>
    <w:basedOn w:val="afff3"/>
    <w:autoRedefine/>
    <w:qFormat/>
    <w:pPr>
      <w:spacing w:beforeLines="0" w:before="0" w:afterLines="0" w:after="0"/>
      <w:outlineLvl w:val="9"/>
    </w:pPr>
    <w:rPr>
      <w:rFonts w:ascii="宋体" w:eastAsia="宋体"/>
    </w:rPr>
  </w:style>
  <w:style w:type="paragraph" w:customStyle="1" w:styleId="afffffffff1">
    <w:name w:val="标准文件_五级无标题"/>
    <w:basedOn w:val="afff7"/>
    <w:autoRedefine/>
    <w:qFormat/>
    <w:pPr>
      <w:spacing w:beforeLines="0" w:before="0" w:afterLines="0" w:after="0"/>
      <w:outlineLvl w:val="9"/>
    </w:pPr>
    <w:rPr>
      <w:rFonts w:ascii="宋体" w:eastAsia="宋体"/>
    </w:rPr>
  </w:style>
  <w:style w:type="paragraph" w:customStyle="1" w:styleId="afffffffff2">
    <w:name w:val="标准文件_三级无标题"/>
    <w:basedOn w:val="afff5"/>
    <w:qFormat/>
    <w:pPr>
      <w:spacing w:beforeLines="0" w:before="0" w:afterLines="0" w:after="0"/>
      <w:outlineLvl w:val="9"/>
    </w:pPr>
    <w:rPr>
      <w:rFonts w:ascii="宋体" w:eastAsia="宋体"/>
    </w:rPr>
  </w:style>
  <w:style w:type="paragraph" w:customStyle="1" w:styleId="afffffffff3">
    <w:name w:val="标准文件_二级无标题"/>
    <w:basedOn w:val="afff4"/>
    <w:autoRedefine/>
    <w:qFormat/>
    <w:pPr>
      <w:spacing w:beforeLines="0" w:before="0" w:afterLines="0" w:after="0"/>
      <w:outlineLvl w:val="9"/>
    </w:pPr>
    <w:rPr>
      <w:rFonts w:ascii="宋体" w:eastAsia="宋体"/>
    </w:rPr>
  </w:style>
  <w:style w:type="paragraph" w:customStyle="1" w:styleId="afffffffff4">
    <w:name w:val="标准_四级无标题"/>
    <w:basedOn w:val="afff6"/>
    <w:next w:val="afffff7"/>
    <w:qFormat/>
    <w:rPr>
      <w:rFonts w:eastAsia="宋体"/>
    </w:rPr>
  </w:style>
  <w:style w:type="paragraph" w:customStyle="1" w:styleId="afffffffff5">
    <w:name w:val="标准文件_四级无标题"/>
    <w:basedOn w:val="afff6"/>
    <w:autoRedefine/>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9"/>
    <w:autoRedefine/>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9">
    <w:name w:val="标准文件_三级项"/>
    <w:basedOn w:val="afffb"/>
    <w:autoRedefine/>
    <w:qFormat/>
    <w:pPr>
      <w:numPr>
        <w:ilvl w:val="2"/>
        <w:numId w:val="21"/>
      </w:numPr>
      <w:spacing w:line="-300" w:lineRule="auto"/>
    </w:pPr>
    <w:rPr>
      <w:rFonts w:ascii="Times New Roman" w:hAnsi="Times New Roman"/>
    </w:rPr>
  </w:style>
  <w:style w:type="paragraph" w:customStyle="1" w:styleId="afff0">
    <w:name w:val="图表脚注说明"/>
    <w:basedOn w:val="afffb"/>
    <w:next w:val="afffff7"/>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8">
    <w:name w:val="标准文件_索引字母"/>
    <w:next w:val="afffff7"/>
    <w:autoRedefine/>
    <w:qFormat/>
    <w:pPr>
      <w:jc w:val="center"/>
    </w:pPr>
    <w:rPr>
      <w:rFonts w:ascii="宋体" w:eastAsia="Times New Roman" w:hAnsi="宋体"/>
      <w:b/>
      <w:kern w:val="2"/>
      <w:sz w:val="21"/>
    </w:rPr>
  </w:style>
  <w:style w:type="paragraph" w:customStyle="1" w:styleId="afffffffff9">
    <w:name w:val="标准文件_附录前"/>
    <w:next w:val="afffff7"/>
    <w:autoRedefine/>
    <w:qFormat/>
    <w:pPr>
      <w:spacing w:line="20" w:lineRule="atLeast"/>
      <w:ind w:firstLine="200"/>
    </w:pPr>
    <w:rPr>
      <w:rFonts w:ascii="宋体" w:hAnsi="宋体"/>
      <w:kern w:val="2"/>
      <w:sz w:val="10"/>
    </w:rPr>
  </w:style>
  <w:style w:type="paragraph" w:customStyle="1" w:styleId="afffffffffa">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f7"/>
    <w:autoRedefine/>
    <w:qFormat/>
    <w:pPr>
      <w:ind w:firstLineChars="0" w:firstLine="0"/>
      <w:jc w:val="center"/>
    </w:pPr>
    <w:rPr>
      <w:sz w:val="18"/>
    </w:rPr>
  </w:style>
  <w:style w:type="paragraph" w:customStyle="1" w:styleId="afff8">
    <w:name w:val="标准文件_注："/>
    <w:next w:val="afffff7"/>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f0">
    <w:name w:val="标准文件_示例×："/>
    <w:basedOn w:val="afffb"/>
    <w:next w:val="afffffffffc"/>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7"/>
    <w:autoRedefine/>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c"/>
    <w:uiPriority w:val="99"/>
    <w:semiHidden/>
    <w:qFormat/>
    <w:rPr>
      <w:color w:val="808080"/>
    </w:rPr>
  </w:style>
  <w:style w:type="paragraph" w:customStyle="1" w:styleId="2">
    <w:name w:val="标准文件_二级项2"/>
    <w:basedOn w:val="afffff7"/>
    <w:autoRedefine/>
    <w:qFormat/>
    <w:pPr>
      <w:numPr>
        <w:ilvl w:val="1"/>
        <w:numId w:val="21"/>
      </w:numPr>
      <w:ind w:left="1271" w:firstLineChars="0" w:hanging="420"/>
    </w:pPr>
  </w:style>
  <w:style w:type="paragraph" w:customStyle="1" w:styleId="21">
    <w:name w:val="标准文件_三级项2"/>
    <w:basedOn w:val="afffff7"/>
    <w:qFormat/>
    <w:pPr>
      <w:numPr>
        <w:numId w:val="30"/>
      </w:numPr>
      <w:spacing w:line="300" w:lineRule="exact"/>
      <w:ind w:left="1276" w:firstLineChars="0" w:hanging="425"/>
    </w:pPr>
    <w:rPr>
      <w:rFonts w:ascii="Times New Roman"/>
    </w:rPr>
  </w:style>
  <w:style w:type="paragraph" w:customStyle="1" w:styleId="20">
    <w:name w:val="标准文件_一级项2"/>
    <w:basedOn w:val="afffff7"/>
    <w:autoRedefine/>
    <w:qFormat/>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autoRedefine/>
    <w:qFormat/>
    <w:pPr>
      <w:ind w:firstLine="420"/>
    </w:pPr>
    <w:rPr>
      <w:rFonts w:ascii="黑体" w:eastAsia="黑体"/>
    </w:rPr>
  </w:style>
  <w:style w:type="character" w:customStyle="1" w:styleId="affffffffff0">
    <w:name w:val="标准文件_来源"/>
    <w:basedOn w:val="afffc"/>
    <w:autoRedefine/>
    <w:uiPriority w:val="1"/>
    <w:qFormat/>
    <w:rPr>
      <w:rFonts w:eastAsia="宋体"/>
      <w:sz w:val="21"/>
    </w:rPr>
  </w:style>
  <w:style w:type="paragraph" w:customStyle="1" w:styleId="affffffffff1">
    <w:name w:val="标准文件_图表说明"/>
    <w:autoRedefine/>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autoRedefine/>
    <w:qFormat/>
    <w:pPr>
      <w:framePr w:w="3997" w:h="471" w:hRule="exact" w:vSpace="181" w:wrap="around" w:vAnchor="page" w:hAnchor="page" w:x="7089" w:y="14097"/>
    </w:pPr>
  </w:style>
  <w:style w:type="paragraph" w:customStyle="1" w:styleId="affffffffff4">
    <w:name w:val="标准文件_文件编号"/>
    <w:basedOn w:val="afffff7"/>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autoRedefine/>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7"/>
    <w:next w:val="afffff7"/>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autoRedefine/>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autoRedefine/>
    <w:qFormat/>
    <w:pPr>
      <w:ind w:left="811" w:firstLineChars="0" w:firstLine="0"/>
    </w:pPr>
    <w:rPr>
      <w:sz w:val="18"/>
    </w:rPr>
  </w:style>
  <w:style w:type="paragraph" w:customStyle="1" w:styleId="affffffffff8">
    <w:name w:val="标准文件_示例后"/>
    <w:basedOn w:val="afffff7"/>
    <w:autoRedefine/>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sz w:val="18"/>
    </w:rPr>
  </w:style>
  <w:style w:type="paragraph" w:customStyle="1" w:styleId="affffffffff9">
    <w:name w:val="标准文件_索引项"/>
    <w:basedOn w:val="afffff7"/>
    <w:next w:val="afffff7"/>
    <w:autoRedefine/>
    <w:qFormat/>
    <w:pPr>
      <w:tabs>
        <w:tab w:val="right" w:leader="dot" w:pos="9356"/>
      </w:tabs>
      <w:ind w:left="210" w:firstLineChars="0" w:hanging="210"/>
      <w:jc w:val="left"/>
    </w:pPr>
  </w:style>
  <w:style w:type="paragraph" w:customStyle="1" w:styleId="affffffffffa">
    <w:name w:val="标准文件_附录一级无标题"/>
    <w:basedOn w:val="affa"/>
    <w:autoRedefine/>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b"/>
    <w:autoRedefine/>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c"/>
    <w:autoRedefine/>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autoRedefine/>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autoRedefine/>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autoRedefine/>
    <w:qFormat/>
  </w:style>
  <w:style w:type="paragraph" w:customStyle="1" w:styleId="afffffffffff8">
    <w:name w:val="标准文件_术语条三"/>
    <w:basedOn w:val="afffffffff2"/>
    <w:next w:val="afffff7"/>
    <w:autoRedefine/>
    <w:qFormat/>
  </w:style>
  <w:style w:type="paragraph" w:customStyle="1" w:styleId="afffffffffff9">
    <w:name w:val="标准文件_术语条四"/>
    <w:basedOn w:val="afffffffff5"/>
    <w:next w:val="afffff7"/>
    <w:autoRedefine/>
    <w:qFormat/>
  </w:style>
  <w:style w:type="paragraph" w:customStyle="1" w:styleId="afffffffffffa">
    <w:name w:val="标准文件_术语条五"/>
    <w:basedOn w:val="afffffffff1"/>
    <w:next w:val="afffff7"/>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afffffffffffb">
    <w:name w:val="段"/>
    <w:link w:val="Char9"/>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9">
    <w:name w:val="段 Char"/>
    <w:basedOn w:val="afffc"/>
    <w:link w:val="afffffffffffb"/>
    <w:qFormat/>
    <w:rPr>
      <w:rFonts w:ascii="宋体" w:hAnsi="Times New Roman"/>
      <w:sz w:val="21"/>
    </w:rPr>
  </w:style>
  <w:style w:type="paragraph" w:customStyle="1" w:styleId="afffffffffffc">
    <w:name w:val="列项——（一级）"/>
    <w:qFormat/>
    <w:pPr>
      <w:widowControl w:val="0"/>
      <w:ind w:left="833" w:hanging="408"/>
      <w:jc w:val="both"/>
    </w:pPr>
    <w:rPr>
      <w:rFonts w:ascii="宋体" w:hAnsi="Times New Roman"/>
      <w:sz w:val="21"/>
    </w:rPr>
  </w:style>
  <w:style w:type="paragraph" w:customStyle="1" w:styleId="afffffffffffd">
    <w:name w:val="列项●（二级）"/>
    <w:qFormat/>
    <w:pPr>
      <w:tabs>
        <w:tab w:val="left" w:pos="760"/>
        <w:tab w:val="left" w:pos="840"/>
      </w:tabs>
      <w:ind w:left="1264" w:hanging="413"/>
      <w:jc w:val="both"/>
    </w:pPr>
    <w:rPr>
      <w:rFonts w:ascii="宋体" w:hAnsi="Times New Roman"/>
      <w:sz w:val="21"/>
    </w:rPr>
  </w:style>
  <w:style w:type="paragraph" w:customStyle="1" w:styleId="afffffffffffe">
    <w:name w:val="列项◆（三级）"/>
    <w:basedOn w:val="afffb"/>
    <w:autoRedefine/>
    <w:qFormat/>
    <w:pPr>
      <w:tabs>
        <w:tab w:val="left" w:pos="1678"/>
      </w:tabs>
      <w:adjustRightInd/>
      <w:spacing w:line="240" w:lineRule="auto"/>
      <w:ind w:left="1678" w:hanging="414"/>
    </w:pPr>
    <w:rPr>
      <w:rFonts w:ascii="宋体" w:hAnsi="Times New Roman"/>
    </w:rPr>
  </w:style>
  <w:style w:type="paragraph" w:customStyle="1" w:styleId="af3">
    <w:name w:val="一级条标题"/>
    <w:next w:val="afffb"/>
    <w:autoRedefine/>
    <w:qFormat/>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b"/>
    <w:qFormat/>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b"/>
    <w:autoRedefine/>
    <w:qFormat/>
    <w:pPr>
      <w:numPr>
        <w:ilvl w:val="2"/>
      </w:numPr>
      <w:spacing w:before="50" w:after="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autoRedefine/>
    <w:qFormat/>
    <w:pPr>
      <w:numPr>
        <w:ilvl w:val="4"/>
      </w:numPr>
      <w:outlineLvl w:val="5"/>
    </w:pPr>
  </w:style>
  <w:style w:type="paragraph" w:customStyle="1" w:styleId="af7">
    <w:name w:val="五级条标题"/>
    <w:basedOn w:val="af6"/>
    <w:next w:val="afffb"/>
    <w:qFormat/>
    <w:pPr>
      <w:numPr>
        <w:ilvl w:val="5"/>
      </w:numPr>
      <w:outlineLvl w:val="6"/>
    </w:pPr>
  </w:style>
  <w:style w:type="character" w:customStyle="1" w:styleId="Char">
    <w:name w:val="批注文字 Char"/>
    <w:basedOn w:val="afffc"/>
    <w:link w:val="affff0"/>
    <w:autoRedefine/>
    <w:uiPriority w:val="99"/>
    <w:semiHidden/>
    <w:qFormat/>
    <w:rPr>
      <w:kern w:val="2"/>
      <w:sz w:val="21"/>
      <w:szCs w:val="21"/>
    </w:rPr>
  </w:style>
  <w:style w:type="character" w:customStyle="1" w:styleId="Char6">
    <w:name w:val="批注主题 Char"/>
    <w:basedOn w:val="Char"/>
    <w:link w:val="affff8"/>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3.xml"/><Relationship Id="rId26" Type="http://schemas.openxmlformats.org/officeDocument/2006/relationships/header" Target="header8.xml"/><Relationship Id="rId39"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1.xml"/><Relationship Id="rId42"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image" Target="media/image4.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3.png"/><Relationship Id="rId32" Type="http://schemas.openxmlformats.org/officeDocument/2006/relationships/footer" Target="footer10.xml"/><Relationship Id="rId37" Type="http://schemas.openxmlformats.org/officeDocument/2006/relationships/footer" Target="footer12.xml"/><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tiff"/><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footer" Target="footer11.xml"/><Relationship Id="rId10" Type="http://schemas.openxmlformats.org/officeDocument/2006/relationships/image" Target="media/image1.png"/><Relationship Id="rId19" Type="http://schemas.openxmlformats.org/officeDocument/2006/relationships/footer" Target="footer4.xml"/><Relationship Id="rId31" Type="http://schemas.openxmlformats.org/officeDocument/2006/relationships/footer" Target="footer9.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header" Target="header10.xml"/><Relationship Id="rId35" Type="http://schemas.openxmlformats.org/officeDocument/2006/relationships/header" Target="header12.xml"/><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F5FE3FEE2B64C24B9B659A1073B8787"/>
        <w:category>
          <w:name w:val="常规"/>
          <w:gallery w:val="placeholder"/>
        </w:category>
        <w:types>
          <w:type w:val="bbPlcHdr"/>
        </w:types>
        <w:behaviors>
          <w:behavior w:val="content"/>
        </w:behaviors>
        <w:guid w:val="{27714304-5077-408C-8DB0-B1563E00017A}"/>
      </w:docPartPr>
      <w:docPartBody>
        <w:p w:rsidR="002E36DC" w:rsidRDefault="00B803F4">
          <w:pPr>
            <w:pStyle w:val="0F5FE3FEE2B64C24B9B659A1073B8787"/>
          </w:pPr>
          <w:r>
            <w:rPr>
              <w:rStyle w:val="a3"/>
              <w:rFonts w:hint="eastAsia"/>
            </w:rPr>
            <w:t>单击或点击此处输入文字。</w:t>
          </w:r>
        </w:p>
      </w:docPartBody>
    </w:docPart>
    <w:docPart>
      <w:docPartPr>
        <w:name w:val="0C5B3202FDBB4A12BB248D303729FE30"/>
        <w:category>
          <w:name w:val="常规"/>
          <w:gallery w:val="placeholder"/>
        </w:category>
        <w:types>
          <w:type w:val="bbPlcHdr"/>
        </w:types>
        <w:behaviors>
          <w:behavior w:val="content"/>
        </w:behaviors>
        <w:guid w:val="{216102D5-5030-43D7-9142-1017D4616945}"/>
      </w:docPartPr>
      <w:docPartBody>
        <w:p w:rsidR="002E36DC" w:rsidRDefault="00B803F4">
          <w:pPr>
            <w:pStyle w:val="0C5B3202FDBB4A12BB248D303729FE3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0E9"/>
    <w:rsid w:val="0002185E"/>
    <w:rsid w:val="000318CB"/>
    <w:rsid w:val="00044B3B"/>
    <w:rsid w:val="000D17AA"/>
    <w:rsid w:val="00211CD4"/>
    <w:rsid w:val="002A5EDD"/>
    <w:rsid w:val="002C5514"/>
    <w:rsid w:val="002E36DC"/>
    <w:rsid w:val="003105C5"/>
    <w:rsid w:val="003315D4"/>
    <w:rsid w:val="00362408"/>
    <w:rsid w:val="003824C0"/>
    <w:rsid w:val="003B4BFF"/>
    <w:rsid w:val="003D64C7"/>
    <w:rsid w:val="003D6A66"/>
    <w:rsid w:val="004017F1"/>
    <w:rsid w:val="00411459"/>
    <w:rsid w:val="004A30E9"/>
    <w:rsid w:val="004C0030"/>
    <w:rsid w:val="00573527"/>
    <w:rsid w:val="005C315A"/>
    <w:rsid w:val="00644863"/>
    <w:rsid w:val="00712174"/>
    <w:rsid w:val="007D45F8"/>
    <w:rsid w:val="00821E7E"/>
    <w:rsid w:val="00841942"/>
    <w:rsid w:val="0095240D"/>
    <w:rsid w:val="00976BC9"/>
    <w:rsid w:val="00996CC4"/>
    <w:rsid w:val="009C7C7A"/>
    <w:rsid w:val="00A67B8A"/>
    <w:rsid w:val="00B31C9F"/>
    <w:rsid w:val="00B3776B"/>
    <w:rsid w:val="00B62F52"/>
    <w:rsid w:val="00B6597B"/>
    <w:rsid w:val="00B803F4"/>
    <w:rsid w:val="00BB5E9D"/>
    <w:rsid w:val="00BF5BED"/>
    <w:rsid w:val="00C825FE"/>
    <w:rsid w:val="00CA37AB"/>
    <w:rsid w:val="00D23952"/>
    <w:rsid w:val="00D52B9E"/>
    <w:rsid w:val="00D8664A"/>
    <w:rsid w:val="00DC07CD"/>
    <w:rsid w:val="00EB3CE0"/>
    <w:rsid w:val="00F56CF2"/>
    <w:rsid w:val="00F63015"/>
    <w:rsid w:val="00F848DC"/>
    <w:rsid w:val="00FB6CB0"/>
    <w:rsid w:val="00FC1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0F5FE3FEE2B64C24B9B659A1073B8787">
    <w:name w:val="0F5FE3FEE2B64C24B9B659A1073B8787"/>
    <w:autoRedefine/>
    <w:qFormat/>
    <w:pPr>
      <w:widowControl w:val="0"/>
      <w:jc w:val="both"/>
    </w:pPr>
    <w:rPr>
      <w:kern w:val="2"/>
      <w:sz w:val="21"/>
      <w:szCs w:val="22"/>
    </w:rPr>
  </w:style>
  <w:style w:type="paragraph" w:customStyle="1" w:styleId="0C5B3202FDBB4A12BB248D303729FE30">
    <w:name w:val="0C5B3202FDBB4A12BB248D303729FE30"/>
    <w:autoRedefin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Normal Table" w:qFormat="1"/>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0F5FE3FEE2B64C24B9B659A1073B8787">
    <w:name w:val="0F5FE3FEE2B64C24B9B659A1073B8787"/>
    <w:autoRedefine/>
    <w:qFormat/>
    <w:pPr>
      <w:widowControl w:val="0"/>
      <w:jc w:val="both"/>
    </w:pPr>
    <w:rPr>
      <w:kern w:val="2"/>
      <w:sz w:val="21"/>
      <w:szCs w:val="22"/>
    </w:rPr>
  </w:style>
  <w:style w:type="paragraph" w:customStyle="1" w:styleId="0C5B3202FDBB4A12BB248D303729FE30">
    <w:name w:val="0C5B3202FDBB4A12BB248D303729FE30"/>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A0A10-A141-4231-98E2-7A6AA6740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396</TotalTime>
  <Pages>11</Pages>
  <Words>1055</Words>
  <Characters>6016</Characters>
  <Application>Microsoft Office Word</Application>
  <DocSecurity>0</DocSecurity>
  <Lines>50</Lines>
  <Paragraphs>14</Paragraphs>
  <ScaleCrop>false</ScaleCrop>
  <Company>PCMI</Company>
  <LinksUpToDate>false</LinksUpToDate>
  <CharactersWithSpaces>7057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Administrator</dc:creator>
  <dc:description>&lt;config cover="true" show_menu="true" version="1.0.0" doctype="SDKXY"&gt;_x000d_
&lt;/config&gt;</dc:description>
  <cp:lastModifiedBy>xtzj</cp:lastModifiedBy>
  <cp:revision>109</cp:revision>
  <cp:lastPrinted>2021-02-03T13:08:00Z</cp:lastPrinted>
  <dcterms:created xsi:type="dcterms:W3CDTF">2024-03-25T01:20:00Z</dcterms:created>
  <dcterms:modified xsi:type="dcterms:W3CDTF">2024-04-30T01:28:00Z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2052-12.1.0.16729</vt:lpwstr>
  </property>
  <property fmtid="{D5CDD505-2E9C-101B-9397-08002B2CF9AE}" pid="15" name="ICV">
    <vt:lpwstr>BAAFB08843204F94B5EBC6E65DBD5B5B</vt:lpwstr>
  </property>
  <property fmtid="{D5CDD505-2E9C-101B-9397-08002B2CF9AE}" pid="16" name="DoublePage">
    <vt:lpwstr>true</vt:lpwstr>
  </property>
</Properties>
</file>